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方正小标宋_GBK" w:hAnsi="方正小标宋_GBK" w:eastAsia="方正小标宋_GBK" w:cs="方正小标宋_GBK"/>
          <w:sz w:val="44"/>
          <w:szCs w:val="44"/>
          <w:highlight w:val="none"/>
          <w:lang w:eastAsia="zh-CN"/>
        </w:rPr>
      </w:pPr>
      <w:r>
        <w:rPr>
          <w:rFonts w:hint="eastAsia" w:ascii="方正小标宋_GBK" w:hAnsi="方正小标宋_GBK" w:eastAsia="方正小标宋_GBK" w:cs="方正小标宋_GBK"/>
          <w:sz w:val="44"/>
          <w:szCs w:val="44"/>
          <w:highlight w:val="none"/>
          <w:lang w:eastAsia="zh-CN"/>
        </w:rPr>
        <w:t>昆明市</w:t>
      </w:r>
      <w:r>
        <w:rPr>
          <w:rFonts w:hint="eastAsia" w:ascii="方正小标宋_GBK" w:hAnsi="方正小标宋_GBK" w:eastAsia="方正小标宋_GBK" w:cs="方正小标宋_GBK"/>
          <w:sz w:val="44"/>
          <w:szCs w:val="44"/>
          <w:highlight w:val="none"/>
          <w:lang w:val="en-US" w:eastAsia="zh-CN"/>
        </w:rPr>
        <w:t>校园</w:t>
      </w:r>
      <w:r>
        <w:rPr>
          <w:rFonts w:hint="eastAsia" w:ascii="方正小标宋_GBK" w:hAnsi="方正小标宋_GBK" w:eastAsia="方正小标宋_GBK" w:cs="方正小标宋_GBK"/>
          <w:sz w:val="44"/>
          <w:szCs w:val="44"/>
          <w:highlight w:val="none"/>
          <w:lang w:eastAsia="zh-CN"/>
        </w:rPr>
        <w:t>食品安全管理条例(草案)</w:t>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黑体" w:hAnsi="黑体" w:eastAsia="黑体" w:cs="微软雅黑"/>
          <w:sz w:val="32"/>
          <w:szCs w:val="32"/>
          <w:highlight w:val="none"/>
          <w:lang w:eastAsia="zh-CN"/>
        </w:rPr>
      </w:pPr>
      <w:r>
        <w:rPr>
          <w:rFonts w:hint="eastAsia" w:ascii="黑体" w:hAnsi="黑体" w:eastAsia="黑体" w:cs="微软雅黑"/>
          <w:sz w:val="32"/>
          <w:szCs w:val="32"/>
          <w:highlight w:val="none"/>
          <w:lang w:eastAsia="zh-CN"/>
        </w:rPr>
        <w:t>目录</w:t>
      </w:r>
    </w:p>
    <w:p>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黑体" w:hAnsi="黑体" w:eastAsia="黑体" w:cs="微软雅黑"/>
          <w:sz w:val="32"/>
          <w:szCs w:val="32"/>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管理体制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学校职责</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食堂管理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食品采购与验收管理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lang w:eastAsia="zh-CN"/>
        </w:rPr>
      </w:pPr>
      <w:r>
        <w:rPr>
          <w:rFonts w:hint="eastAsia" w:ascii="黑体" w:hAnsi="黑体" w:eastAsia="黑体" w:cs="黑体"/>
          <w:sz w:val="32"/>
          <w:szCs w:val="32"/>
          <w:lang w:eastAsia="zh-CN"/>
        </w:rPr>
        <w:t>第</w:t>
      </w:r>
      <w:r>
        <w:rPr>
          <w:rFonts w:hint="eastAsia" w:ascii="黑体" w:hAnsi="黑体" w:eastAsia="黑体" w:cs="黑体"/>
          <w:sz w:val="32"/>
          <w:szCs w:val="32"/>
          <w:lang w:val="en-US" w:eastAsia="zh-CN"/>
        </w:rPr>
        <w:t>六</w:t>
      </w:r>
      <w:r>
        <w:rPr>
          <w:rFonts w:hint="eastAsia" w:ascii="黑体" w:hAnsi="黑体" w:eastAsia="黑体" w:cs="黑体"/>
          <w:sz w:val="32"/>
          <w:szCs w:val="32"/>
          <w:lang w:eastAsia="zh-CN"/>
        </w:rPr>
        <w:t>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校外供餐管理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七</w:t>
      </w:r>
      <w:r>
        <w:rPr>
          <w:rFonts w:hint="eastAsia" w:ascii="黑体" w:hAnsi="黑体" w:eastAsia="黑体" w:cs="黑体"/>
          <w:sz w:val="32"/>
          <w:szCs w:val="32"/>
        </w:rPr>
        <w:t>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食品安全事故调查与应急处置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第八章  监督管理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九</w:t>
      </w:r>
      <w:r>
        <w:rPr>
          <w:rFonts w:hint="eastAsia" w:ascii="黑体" w:hAnsi="黑体" w:eastAsia="黑体" w:cs="黑体"/>
          <w:sz w:val="32"/>
          <w:szCs w:val="32"/>
        </w:rPr>
        <w:t>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eastAsia="zh-CN"/>
        </w:rPr>
        <w:t>第十章</w:t>
      </w:r>
      <w:r>
        <w:rPr>
          <w:rFonts w:hint="eastAsia" w:ascii="黑体" w:hAnsi="黑体" w:eastAsia="黑体" w:cs="黑体"/>
          <w:sz w:val="32"/>
          <w:szCs w:val="32"/>
          <w:lang w:val="en-US" w:eastAsia="zh-CN"/>
        </w:rPr>
        <w:t xml:space="preserve">  附则</w:t>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黑体" w:hAnsi="黑体" w:eastAsia="黑体" w:cs="微软雅黑"/>
          <w:sz w:val="30"/>
          <w:szCs w:val="30"/>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黑体" w:hAnsi="黑体" w:eastAsia="黑体" w:cs="微软雅黑"/>
          <w:sz w:val="30"/>
          <w:szCs w:val="30"/>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cs="微软雅黑" w:asciiTheme="majorEastAsia" w:hAnsiTheme="majorEastAsia" w:eastAsiaTheme="majorEastAsia"/>
          <w:sz w:val="44"/>
          <w:szCs w:val="44"/>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cs="微软雅黑" w:asciiTheme="majorEastAsia" w:hAnsiTheme="majorEastAsia" w:eastAsiaTheme="majorEastAsia"/>
          <w:sz w:val="44"/>
          <w:szCs w:val="44"/>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cs="微软雅黑" w:asciiTheme="majorEastAsia" w:hAnsiTheme="majorEastAsia" w:eastAsiaTheme="majorEastAsia"/>
          <w:sz w:val="44"/>
          <w:szCs w:val="44"/>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cs="微软雅黑" w:asciiTheme="majorEastAsia" w:hAnsiTheme="majorEastAsia" w:eastAsiaTheme="majorEastAsia"/>
          <w:sz w:val="44"/>
          <w:szCs w:val="44"/>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方正小标宋_GBK" w:hAnsi="方正小标宋_GBK" w:eastAsia="方正小标宋_GBK" w:cs="方正小标宋_GBK"/>
          <w:sz w:val="44"/>
          <w:szCs w:val="44"/>
          <w:highlight w:val="none"/>
          <w:lang w:eastAsia="zh-CN"/>
        </w:rPr>
      </w:pPr>
      <w:r>
        <w:rPr>
          <w:rFonts w:hint="eastAsia" w:ascii="方正小标宋_GBK" w:hAnsi="方正小标宋_GBK" w:eastAsia="方正小标宋_GBK" w:cs="方正小标宋_GBK"/>
          <w:sz w:val="44"/>
          <w:szCs w:val="44"/>
          <w:highlight w:val="none"/>
          <w:lang w:eastAsia="zh-CN"/>
        </w:rPr>
        <w:t>昆明市</w:t>
      </w:r>
      <w:r>
        <w:rPr>
          <w:rFonts w:hint="eastAsia" w:ascii="方正小标宋_GBK" w:hAnsi="方正小标宋_GBK" w:eastAsia="方正小标宋_GBK" w:cs="方正小标宋_GBK"/>
          <w:sz w:val="44"/>
          <w:szCs w:val="44"/>
          <w:highlight w:val="none"/>
          <w:lang w:val="en-US" w:eastAsia="zh-CN"/>
        </w:rPr>
        <w:t>校园</w:t>
      </w:r>
      <w:r>
        <w:rPr>
          <w:rFonts w:hint="eastAsia" w:ascii="方正小标宋_GBK" w:hAnsi="方正小标宋_GBK" w:eastAsia="方正小标宋_GBK" w:cs="方正小标宋_GBK"/>
          <w:sz w:val="44"/>
          <w:szCs w:val="44"/>
          <w:highlight w:val="none"/>
          <w:lang w:eastAsia="zh-CN"/>
        </w:rPr>
        <w:t>食品安全管理条例(草案)</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黑体" w:hAnsi="黑体" w:eastAsia="黑体"/>
          <w:sz w:val="32"/>
          <w:szCs w:val="32"/>
          <w:highlight w:val="none"/>
        </w:rPr>
      </w:pPr>
      <w:r>
        <w:rPr>
          <w:rFonts w:hint="eastAsia" w:ascii="黑体" w:hAnsi="黑体" w:eastAsia="黑体" w:cs="微软雅黑"/>
          <w:sz w:val="32"/>
          <w:szCs w:val="32"/>
          <w:highlight w:val="none"/>
        </w:rPr>
        <w:t>第一章</w:t>
      </w:r>
      <w:r>
        <w:rPr>
          <w:rFonts w:hint="eastAsia" w:ascii="黑体" w:hAnsi="黑体" w:eastAsia="黑体"/>
          <w:sz w:val="32"/>
          <w:szCs w:val="32"/>
          <w:highlight w:val="none"/>
        </w:rPr>
        <w:t xml:space="preserve"> </w:t>
      </w:r>
      <w:r>
        <w:rPr>
          <w:rFonts w:hint="eastAsia" w:ascii="黑体" w:hAnsi="黑体" w:eastAsia="黑体" w:cs="微软雅黑"/>
          <w:sz w:val="32"/>
          <w:szCs w:val="32"/>
          <w:highlight w:val="none"/>
        </w:rPr>
        <w:t>总则</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eastAsia" w:ascii="仿宋_GB2312" w:hAnsi="仿宋_GB2312" w:eastAsia="仿宋_GB2312" w:cs="微软雅黑"/>
          <w:sz w:val="32"/>
          <w:szCs w:val="32"/>
          <w:highlight w:val="none"/>
          <w:lang w:eastAsia="zh-CN"/>
        </w:rPr>
      </w:pPr>
      <w:r>
        <w:rPr>
          <w:rFonts w:hint="eastAsia" w:ascii="仿宋_GB2312" w:hAnsi="仿宋_GB2312" w:eastAsia="仿宋_GB2312" w:cs="微软雅黑"/>
          <w:b/>
          <w:bCs/>
          <w:sz w:val="32"/>
          <w:szCs w:val="32"/>
          <w:highlight w:val="none"/>
          <w:lang w:eastAsia="zh-CN"/>
        </w:rPr>
        <w:t xml:space="preserve">第一条 </w:t>
      </w:r>
      <w:r>
        <w:rPr>
          <w:rFonts w:hint="eastAsia" w:ascii="仿宋_GB2312" w:hAnsi="仿宋_GB2312" w:eastAsia="仿宋_GB2312" w:cs="微软雅黑"/>
          <w:sz w:val="32"/>
          <w:szCs w:val="32"/>
          <w:highlight w:val="none"/>
          <w:lang w:eastAsia="zh-CN"/>
        </w:rPr>
        <w:t>为保证校园食品安全，保障学生和教职工身体健康和生命安全，根据《中华人民共和国食品安全法》《中华人民共和国教育法》《中华人民共和国食品安全法实施条例》等法律、行政法规，结合本市实际情况，制定本条例。</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微软雅黑"/>
          <w:sz w:val="32"/>
          <w:szCs w:val="32"/>
          <w:highlight w:val="none"/>
          <w:lang w:val="en-US" w:eastAsia="zh-CN"/>
        </w:rPr>
      </w:pPr>
      <w:r>
        <w:rPr>
          <w:rFonts w:hint="eastAsia" w:ascii="仿宋_GB2312" w:hAnsi="仿宋_GB2312" w:eastAsia="仿宋_GB2312" w:cs="微软雅黑"/>
          <w:sz w:val="32"/>
          <w:szCs w:val="32"/>
          <w:highlight w:val="none"/>
          <w:lang w:eastAsia="zh-CN"/>
        </w:rPr>
        <w:t>本市行政区域内的幼儿园（班）、普通中小学、中等职业学校（</w:t>
      </w:r>
      <w:r>
        <w:rPr>
          <w:rFonts w:hint="eastAsia" w:ascii="仿宋_GB2312" w:hAnsi="仿宋_GB2312" w:eastAsia="仿宋_GB2312" w:cs="微软雅黑"/>
          <w:sz w:val="32"/>
          <w:szCs w:val="32"/>
          <w:highlight w:val="none"/>
          <w:lang w:val="en-US" w:eastAsia="zh-CN"/>
        </w:rPr>
        <w:t>含技工学校）</w:t>
      </w:r>
      <w:r>
        <w:rPr>
          <w:rFonts w:hint="eastAsia" w:ascii="仿宋_GB2312" w:hAnsi="仿宋_GB2312" w:eastAsia="仿宋_GB2312" w:cs="微软雅黑"/>
          <w:sz w:val="32"/>
          <w:szCs w:val="32"/>
          <w:highlight w:val="none"/>
          <w:lang w:eastAsia="zh-CN"/>
        </w:rPr>
        <w:t>、特殊教育学校、专门学校（以下统称学校）的</w:t>
      </w:r>
      <w:r>
        <w:rPr>
          <w:rFonts w:hint="eastAsia" w:ascii="仿宋_GB2312" w:hAnsi="仿宋_GB2312" w:eastAsia="仿宋_GB2312" w:cs="微软雅黑"/>
          <w:sz w:val="32"/>
          <w:szCs w:val="32"/>
          <w:highlight w:val="none"/>
          <w:lang w:val="en-US" w:eastAsia="zh-CN"/>
        </w:rPr>
        <w:t>校园</w:t>
      </w:r>
      <w:r>
        <w:rPr>
          <w:rFonts w:hint="eastAsia" w:ascii="仿宋_GB2312" w:hAnsi="仿宋_GB2312" w:eastAsia="仿宋_GB2312" w:cs="微软雅黑"/>
          <w:sz w:val="32"/>
          <w:szCs w:val="32"/>
          <w:highlight w:val="none"/>
          <w:lang w:eastAsia="zh-CN"/>
        </w:rPr>
        <w:t>食品安全管理工作，适用本条例。</w:t>
      </w:r>
      <w:r>
        <w:rPr>
          <w:rFonts w:hint="eastAsia" w:ascii="仿宋_GB2312" w:hAnsi="仿宋_GB2312" w:eastAsia="仿宋_GB2312" w:cs="微软雅黑"/>
          <w:sz w:val="32"/>
          <w:szCs w:val="32"/>
          <w:highlight w:val="none"/>
          <w:lang w:val="en-US" w:eastAsia="zh-CN"/>
        </w:rPr>
        <w:t>托幼机构参照本条例执行。</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微软雅黑"/>
          <w:sz w:val="32"/>
          <w:szCs w:val="32"/>
          <w:highlight w:val="none"/>
          <w:lang w:eastAsia="zh-CN"/>
        </w:rPr>
      </w:pPr>
      <w:r>
        <w:rPr>
          <w:rFonts w:hint="eastAsia" w:ascii="仿宋_GB2312" w:hAnsi="仿宋_GB2312" w:eastAsia="仿宋_GB2312" w:cs="微软雅黑"/>
          <w:sz w:val="32"/>
          <w:szCs w:val="32"/>
          <w:highlight w:val="none"/>
          <w:lang w:eastAsia="zh-CN"/>
        </w:rPr>
        <w:t>校园食品安全管理实行预防为主、风险管理、全程控制、社会共治的原则，建立健全校园食品安全长效监督管理机制。</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微软雅黑"/>
          <w:sz w:val="32"/>
          <w:szCs w:val="32"/>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黑体" w:hAnsi="黑体" w:eastAsia="黑体"/>
          <w:sz w:val="32"/>
          <w:szCs w:val="32"/>
          <w:highlight w:val="none"/>
        </w:rPr>
      </w:pPr>
      <w:r>
        <w:rPr>
          <w:rFonts w:hint="eastAsia" w:ascii="黑体" w:hAnsi="黑体" w:eastAsia="黑体" w:cs="微软雅黑"/>
          <w:sz w:val="32"/>
          <w:szCs w:val="32"/>
          <w:highlight w:val="none"/>
        </w:rPr>
        <w:t>第二章</w:t>
      </w:r>
      <w:r>
        <w:rPr>
          <w:rFonts w:hint="eastAsia" w:ascii="黑体" w:hAnsi="黑体" w:eastAsia="黑体"/>
          <w:sz w:val="32"/>
          <w:szCs w:val="32"/>
          <w:highlight w:val="none"/>
        </w:rPr>
        <w:t xml:space="preserve"> </w:t>
      </w:r>
      <w:r>
        <w:rPr>
          <w:rFonts w:hint="eastAsia" w:ascii="黑体" w:hAnsi="黑体" w:eastAsia="黑体" w:cs="微软雅黑"/>
          <w:sz w:val="32"/>
          <w:szCs w:val="32"/>
          <w:highlight w:val="none"/>
        </w:rPr>
        <w:t>管理体制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eastAsia" w:ascii="仿宋_GB2312" w:hAnsi="仿宋_GB2312" w:eastAsia="仿宋_GB2312" w:cs="微软雅黑"/>
          <w:sz w:val="32"/>
          <w:szCs w:val="32"/>
          <w:highlight w:val="none"/>
        </w:rPr>
      </w:pPr>
      <w:r>
        <w:rPr>
          <w:rFonts w:hint="eastAsia" w:ascii="仿宋_GB2312" w:hAnsi="仿宋_GB2312" w:eastAsia="仿宋_GB2312" w:cs="微软雅黑"/>
          <w:b/>
          <w:bCs/>
          <w:sz w:val="32"/>
          <w:szCs w:val="32"/>
          <w:highlight w:val="none"/>
          <w:lang w:eastAsia="zh-CN"/>
        </w:rPr>
        <w:t xml:space="preserve">第四条 </w:t>
      </w:r>
      <w:r>
        <w:rPr>
          <w:rFonts w:hint="eastAsia" w:ascii="仿宋_GB2312" w:hAnsi="仿宋_GB2312" w:eastAsia="仿宋_GB2312" w:cs="微软雅黑"/>
          <w:sz w:val="32"/>
          <w:szCs w:val="32"/>
          <w:highlight w:val="none"/>
          <w:lang w:eastAsia="zh-CN"/>
        </w:rPr>
        <w:t>市、县</w:t>
      </w:r>
      <w:r>
        <w:rPr>
          <w:rFonts w:hint="eastAsia" w:ascii="仿宋_GB2312" w:hAnsi="仿宋_GB2312" w:eastAsia="仿宋_GB2312"/>
          <w:sz w:val="32"/>
          <w:szCs w:val="32"/>
          <w:highlight w:val="none"/>
          <w:lang w:eastAsia="zh-CN"/>
        </w:rPr>
        <w:t>(</w:t>
      </w:r>
      <w:r>
        <w:rPr>
          <w:rFonts w:hint="eastAsia" w:ascii="仿宋_GB2312" w:hAnsi="仿宋_GB2312" w:eastAsia="仿宋_GB2312" w:cs="微软雅黑"/>
          <w:sz w:val="32"/>
          <w:szCs w:val="32"/>
          <w:highlight w:val="none"/>
          <w:lang w:eastAsia="zh-CN"/>
        </w:rPr>
        <w:t>市、区</w:t>
      </w:r>
      <w:r>
        <w:rPr>
          <w:rFonts w:hint="eastAsia" w:ascii="仿宋_GB2312" w:hAnsi="仿宋_GB2312" w:eastAsia="仿宋_GB2312"/>
          <w:sz w:val="32"/>
          <w:szCs w:val="32"/>
          <w:highlight w:val="none"/>
          <w:lang w:eastAsia="zh-CN"/>
        </w:rPr>
        <w:t>)</w:t>
      </w:r>
      <w:r>
        <w:rPr>
          <w:rFonts w:hint="eastAsia" w:ascii="仿宋_GB2312" w:hAnsi="仿宋_GB2312" w:eastAsia="仿宋_GB2312" w:cs="微软雅黑"/>
          <w:sz w:val="32"/>
          <w:szCs w:val="32"/>
          <w:highlight w:val="none"/>
          <w:lang w:eastAsia="zh-CN"/>
        </w:rPr>
        <w:t>人民政府依法负责本行政区域的</w:t>
      </w:r>
      <w:r>
        <w:rPr>
          <w:rFonts w:hint="eastAsia" w:ascii="仿宋_GB2312" w:hAnsi="仿宋_GB2312" w:eastAsia="仿宋_GB2312" w:cs="微软雅黑"/>
          <w:sz w:val="32"/>
          <w:szCs w:val="32"/>
          <w:highlight w:val="none"/>
          <w:lang w:val="en-US" w:eastAsia="zh-CN"/>
        </w:rPr>
        <w:t>校园</w:t>
      </w:r>
      <w:r>
        <w:rPr>
          <w:rFonts w:hint="eastAsia" w:ascii="仿宋_GB2312" w:hAnsi="仿宋_GB2312" w:eastAsia="仿宋_GB2312" w:cs="微软雅黑"/>
          <w:sz w:val="32"/>
          <w:szCs w:val="32"/>
          <w:highlight w:val="none"/>
          <w:lang w:eastAsia="zh-CN"/>
        </w:rPr>
        <w:t>食品安全监督管理工作以及食品安全突发事故应对工作，将</w:t>
      </w:r>
      <w:r>
        <w:rPr>
          <w:rFonts w:hint="eastAsia" w:ascii="仿宋_GB2312" w:hAnsi="仿宋_GB2312" w:eastAsia="仿宋_GB2312" w:cs="微软雅黑"/>
          <w:sz w:val="32"/>
          <w:szCs w:val="32"/>
          <w:highlight w:val="none"/>
          <w:lang w:val="en-US" w:eastAsia="zh-CN"/>
        </w:rPr>
        <w:t>校园</w:t>
      </w:r>
      <w:r>
        <w:rPr>
          <w:rFonts w:hint="eastAsia" w:ascii="仿宋_GB2312" w:hAnsi="仿宋_GB2312" w:eastAsia="仿宋_GB2312" w:cs="微软雅黑"/>
          <w:sz w:val="32"/>
          <w:szCs w:val="32"/>
          <w:highlight w:val="none"/>
          <w:lang w:eastAsia="zh-CN"/>
        </w:rPr>
        <w:t>食品安全纳入本行政区域的食品安全事故应急预案和学校安全风险防控体系建设。</w:t>
      </w:r>
      <w:r>
        <w:rPr>
          <w:rFonts w:hint="eastAsia" w:ascii="仿宋_GB2312" w:hAnsi="仿宋_GB2312" w:eastAsia="仿宋_GB2312" w:cs="微软雅黑"/>
          <w:sz w:val="32"/>
          <w:szCs w:val="32"/>
          <w:highlight w:val="none"/>
        </w:rPr>
        <w:t>并将学校食堂标准化建设、改造资金纳入本级政府财政预算。</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ascii="仿宋_GB2312" w:hAnsi="仿宋_GB2312" w:eastAsia="仿宋_GB2312"/>
          <w:sz w:val="32"/>
          <w:szCs w:val="32"/>
          <w:highlight w:val="none"/>
          <w:lang w:eastAsia="zh-CN"/>
        </w:rPr>
      </w:pPr>
      <w:r>
        <w:rPr>
          <w:rFonts w:hint="eastAsia" w:ascii="仿宋_GB2312" w:hAnsi="仿宋_GB2312" w:eastAsia="仿宋_GB2312" w:cs="微软雅黑"/>
          <w:b/>
          <w:bCs/>
          <w:sz w:val="32"/>
          <w:szCs w:val="32"/>
          <w:highlight w:val="none"/>
          <w:lang w:eastAsia="zh-CN"/>
        </w:rPr>
        <w:t xml:space="preserve">第五条 </w:t>
      </w:r>
      <w:r>
        <w:rPr>
          <w:rFonts w:hint="eastAsia" w:ascii="仿宋_GB2312" w:hAnsi="仿宋_GB2312" w:eastAsia="仿宋_GB2312" w:cs="微软雅黑"/>
          <w:sz w:val="32"/>
          <w:szCs w:val="32"/>
          <w:highlight w:val="none"/>
          <w:lang w:eastAsia="zh-CN"/>
        </w:rPr>
        <w:t>教育行政部门负责督促和指导学校建立健全</w:t>
      </w:r>
      <w:r>
        <w:rPr>
          <w:rFonts w:hint="eastAsia" w:ascii="仿宋_GB2312" w:hAnsi="仿宋_GB2312" w:eastAsia="仿宋_GB2312" w:cs="微软雅黑"/>
          <w:sz w:val="32"/>
          <w:szCs w:val="32"/>
          <w:highlight w:val="none"/>
          <w:lang w:val="en-US" w:eastAsia="zh-CN"/>
        </w:rPr>
        <w:t>校园</w:t>
      </w:r>
      <w:r>
        <w:rPr>
          <w:rFonts w:hint="eastAsia" w:ascii="仿宋_GB2312" w:hAnsi="仿宋_GB2312" w:eastAsia="仿宋_GB2312" w:cs="微软雅黑"/>
          <w:sz w:val="32"/>
          <w:szCs w:val="32"/>
          <w:highlight w:val="none"/>
          <w:lang w:eastAsia="zh-CN"/>
        </w:rPr>
        <w:t>食品安全管理制度，落实</w:t>
      </w:r>
      <w:r>
        <w:rPr>
          <w:rFonts w:hint="eastAsia" w:ascii="仿宋_GB2312" w:hAnsi="仿宋_GB2312" w:eastAsia="仿宋_GB2312" w:cs="微软雅黑"/>
          <w:sz w:val="32"/>
          <w:szCs w:val="32"/>
          <w:highlight w:val="none"/>
          <w:lang w:val="en-US" w:eastAsia="zh-CN"/>
        </w:rPr>
        <w:t>校园</w:t>
      </w:r>
      <w:r>
        <w:rPr>
          <w:rFonts w:hint="eastAsia" w:ascii="仿宋_GB2312" w:hAnsi="仿宋_GB2312" w:eastAsia="仿宋_GB2312" w:cs="微软雅黑"/>
          <w:sz w:val="32"/>
          <w:szCs w:val="32"/>
          <w:highlight w:val="none"/>
          <w:lang w:eastAsia="zh-CN"/>
        </w:rPr>
        <w:t>食品安全主体责任，加强食品安全教育和日常管理，对</w:t>
      </w:r>
      <w:r>
        <w:rPr>
          <w:rFonts w:hint="eastAsia" w:ascii="仿宋_GB2312" w:hAnsi="仿宋_GB2312" w:eastAsia="仿宋_GB2312" w:cs="微软雅黑"/>
          <w:sz w:val="32"/>
          <w:szCs w:val="32"/>
          <w:highlight w:val="none"/>
          <w:lang w:val="en-US" w:eastAsia="zh-CN"/>
        </w:rPr>
        <w:t>校园</w:t>
      </w:r>
      <w:r>
        <w:rPr>
          <w:rFonts w:hint="eastAsia" w:ascii="仿宋_GB2312" w:hAnsi="仿宋_GB2312" w:eastAsia="仿宋_GB2312" w:cs="微软雅黑"/>
          <w:sz w:val="32"/>
          <w:szCs w:val="32"/>
          <w:highlight w:val="none"/>
          <w:lang w:eastAsia="zh-CN"/>
        </w:rPr>
        <w:t>食品安全工作进行评议考核，</w:t>
      </w:r>
      <w:r>
        <w:rPr>
          <w:rFonts w:hint="eastAsia" w:ascii="仿宋_GB2312" w:hAnsi="仿宋_GB2312" w:eastAsia="仿宋_GB2312" w:cs="微软雅黑"/>
          <w:sz w:val="32"/>
          <w:szCs w:val="32"/>
          <w:highlight w:val="none"/>
          <w:lang w:val="en-US" w:eastAsia="zh-CN"/>
        </w:rPr>
        <w:t>并将食品安全工作纳入年度工作计划，每年至少研究部署一次</w:t>
      </w:r>
      <w:r>
        <w:rPr>
          <w:rFonts w:hint="eastAsia" w:ascii="仿宋_GB2312" w:hAnsi="仿宋_GB2312" w:eastAsia="仿宋_GB2312" w:cs="微软雅黑"/>
          <w:sz w:val="32"/>
          <w:szCs w:val="32"/>
          <w:highlight w:val="none"/>
          <w:lang w:eastAsia="zh-CN"/>
        </w:rPr>
        <w:t>。</w:t>
      </w:r>
    </w:p>
    <w:p>
      <w:pPr>
        <w:keepNext w:val="0"/>
        <w:keepLines w:val="0"/>
        <w:pageBreakBefore w:val="0"/>
        <w:widowControl/>
        <w:kinsoku/>
        <w:wordWrap/>
        <w:overflowPunct/>
        <w:topLinePunct w:val="0"/>
        <w:autoSpaceDE w:val="0"/>
        <w:autoSpaceDN w:val="0"/>
        <w:bidi w:val="0"/>
        <w:adjustRightInd/>
        <w:snapToGrid/>
        <w:spacing w:line="560" w:lineRule="exact"/>
        <w:ind w:firstLine="640" w:firstLineChars="200"/>
        <w:jc w:val="left"/>
        <w:textAlignment w:val="auto"/>
        <w:rPr>
          <w:rFonts w:ascii="仿宋_GB2312" w:hAnsi="仿宋_GB2312" w:eastAsia="仿宋_GB2312"/>
          <w:sz w:val="32"/>
          <w:szCs w:val="32"/>
          <w:highlight w:val="none"/>
        </w:rPr>
      </w:pPr>
      <w:r>
        <w:rPr>
          <w:rFonts w:hint="eastAsia" w:ascii="仿宋_GB2312" w:hAnsi="仿宋_GB2312" w:eastAsia="仿宋_GB2312" w:cs="微软雅黑"/>
          <w:sz w:val="32"/>
          <w:szCs w:val="32"/>
          <w:highlight w:val="none"/>
        </w:rPr>
        <w:t>食品安全监督管理部门负责</w:t>
      </w:r>
      <w:r>
        <w:rPr>
          <w:rFonts w:hint="eastAsia" w:ascii="仿宋_GB2312" w:hAnsi="仿宋_GB2312" w:eastAsia="仿宋_GB2312" w:cs="微软雅黑"/>
          <w:color w:val="auto"/>
          <w:sz w:val="32"/>
          <w:szCs w:val="32"/>
          <w:highlight w:val="none"/>
          <w:lang w:eastAsia="zh-CN"/>
        </w:rPr>
        <w:t>学校集中用餐食品</w:t>
      </w:r>
      <w:r>
        <w:rPr>
          <w:rFonts w:hint="eastAsia" w:ascii="仿宋_GB2312" w:hAnsi="仿宋_GB2312" w:eastAsia="仿宋_GB2312" w:cs="微软雅黑"/>
          <w:color w:val="auto"/>
          <w:sz w:val="32"/>
          <w:szCs w:val="32"/>
          <w:highlight w:val="none"/>
          <w:lang w:val="en-US" w:eastAsia="zh-CN"/>
        </w:rPr>
        <w:t>安全</w:t>
      </w:r>
      <w:r>
        <w:rPr>
          <w:rFonts w:hint="eastAsia" w:ascii="仿宋_GB2312" w:hAnsi="仿宋_GB2312" w:eastAsia="仿宋_GB2312" w:cs="微软雅黑"/>
          <w:sz w:val="32"/>
          <w:szCs w:val="32"/>
          <w:highlight w:val="none"/>
          <w:lang w:eastAsia="zh-CN"/>
        </w:rPr>
        <w:t>监</w:t>
      </w:r>
      <w:r>
        <w:rPr>
          <w:rFonts w:hint="eastAsia" w:ascii="仿宋_GB2312" w:hAnsi="仿宋_GB2312" w:eastAsia="仿宋_GB2312" w:cs="微软雅黑"/>
          <w:sz w:val="32"/>
          <w:szCs w:val="32"/>
          <w:highlight w:val="none"/>
        </w:rPr>
        <w:t>督管理，依法查处涉及学校的食品安全违法行为；建立学校食堂食品安全信用档案，及时向教育行政部门通报</w:t>
      </w:r>
      <w:r>
        <w:rPr>
          <w:rFonts w:hint="eastAsia" w:ascii="仿宋_GB2312" w:hAnsi="仿宋_GB2312" w:eastAsia="仿宋_GB2312" w:cs="微软雅黑"/>
          <w:sz w:val="32"/>
          <w:szCs w:val="32"/>
          <w:highlight w:val="none"/>
          <w:lang w:eastAsia="zh-CN"/>
        </w:rPr>
        <w:t>校园食品安全</w:t>
      </w:r>
      <w:r>
        <w:rPr>
          <w:rFonts w:hint="eastAsia" w:ascii="仿宋_GB2312" w:hAnsi="仿宋_GB2312" w:eastAsia="仿宋_GB2312" w:cs="微软雅黑"/>
          <w:sz w:val="32"/>
          <w:szCs w:val="32"/>
          <w:highlight w:val="none"/>
        </w:rPr>
        <w:t>相关信息；对学校食堂食品安全管理人员进行抽查考核，指导学校做好食品安全管理和宣传教育</w:t>
      </w:r>
      <w:r>
        <w:rPr>
          <w:rFonts w:hint="eastAsia" w:ascii="仿宋_GB2312" w:hAnsi="仿宋_GB2312" w:eastAsia="仿宋_GB2312" w:cs="微软雅黑"/>
          <w:sz w:val="32"/>
          <w:szCs w:val="32"/>
          <w:highlight w:val="none"/>
          <w:lang w:val="en-US" w:eastAsia="zh-CN"/>
        </w:rPr>
        <w:t>工作</w:t>
      </w:r>
      <w:r>
        <w:rPr>
          <w:rFonts w:hint="eastAsia" w:ascii="仿宋_GB2312" w:hAnsi="仿宋_GB2312" w:eastAsia="仿宋_GB2312" w:cs="微软雅黑"/>
          <w:sz w:val="32"/>
          <w:szCs w:val="32"/>
          <w:highlight w:val="none"/>
        </w:rPr>
        <w:t>。</w:t>
      </w:r>
    </w:p>
    <w:p>
      <w:pPr>
        <w:keepNext w:val="0"/>
        <w:keepLines w:val="0"/>
        <w:pageBreakBefore w:val="0"/>
        <w:suppressLineNumbers w:val="0"/>
        <w:wordWrap/>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微软雅黑"/>
          <w:sz w:val="32"/>
          <w:szCs w:val="32"/>
          <w:highlight w:val="none"/>
          <w:lang w:eastAsia="zh-CN"/>
        </w:rPr>
      </w:pPr>
      <w:r>
        <w:rPr>
          <w:rFonts w:hint="eastAsia" w:ascii="仿宋_GB2312" w:hAnsi="仿宋_GB2312" w:eastAsia="仿宋_GB2312" w:cs="微软雅黑"/>
          <w:sz w:val="32"/>
          <w:szCs w:val="32"/>
          <w:highlight w:val="none"/>
        </w:rPr>
        <w:t>卫生</w:t>
      </w:r>
      <w:r>
        <w:rPr>
          <w:rFonts w:hint="eastAsia" w:ascii="仿宋_GB2312" w:hAnsi="仿宋_GB2312" w:eastAsia="仿宋_GB2312" w:cs="微软雅黑"/>
          <w:sz w:val="32"/>
          <w:szCs w:val="32"/>
          <w:highlight w:val="none"/>
          <w:lang w:val="en-US" w:eastAsia="zh-CN"/>
        </w:rPr>
        <w:t>行政</w:t>
      </w:r>
      <w:r>
        <w:rPr>
          <w:rFonts w:hint="eastAsia" w:ascii="仿宋_GB2312" w:hAnsi="仿宋_GB2312" w:eastAsia="仿宋_GB2312" w:cs="微软雅黑"/>
          <w:sz w:val="32"/>
          <w:szCs w:val="32"/>
          <w:highlight w:val="none"/>
        </w:rPr>
        <w:t>部门</w:t>
      </w:r>
      <w:r>
        <w:rPr>
          <w:rFonts w:hint="eastAsia" w:ascii="仿宋_GB2312" w:hAnsi="仿宋_GB2312" w:eastAsia="仿宋_GB2312" w:cs="微软雅黑"/>
          <w:sz w:val="32"/>
          <w:szCs w:val="32"/>
          <w:highlight w:val="none"/>
          <w:lang w:val="en-US" w:eastAsia="zh-CN"/>
        </w:rPr>
        <w:t>负责</w:t>
      </w:r>
      <w:r>
        <w:rPr>
          <w:rFonts w:hint="eastAsia" w:ascii="仿宋_GB2312" w:hAnsi="仿宋_GB2312" w:eastAsia="仿宋_GB2312" w:cs="微软雅黑"/>
          <w:sz w:val="32"/>
          <w:szCs w:val="32"/>
          <w:highlight w:val="none"/>
        </w:rPr>
        <w:t>校园食品安全风险监测管理相关工作，指导学校开展食源性疾病预防和营养健康的知识教育，依法开展相关疫情防控处置工作；组织医疗机构救治因</w:t>
      </w:r>
      <w:r>
        <w:rPr>
          <w:rFonts w:hint="eastAsia" w:ascii="仿宋_GB2312" w:hAnsi="仿宋_GB2312" w:eastAsia="仿宋_GB2312" w:cs="微软雅黑"/>
          <w:sz w:val="32"/>
          <w:szCs w:val="32"/>
          <w:highlight w:val="none"/>
          <w:lang w:eastAsia="zh-CN"/>
        </w:rPr>
        <w:t>校园食品安全</w:t>
      </w:r>
      <w:r>
        <w:rPr>
          <w:rFonts w:hint="eastAsia" w:ascii="仿宋_GB2312" w:hAnsi="仿宋_GB2312" w:eastAsia="仿宋_GB2312" w:cs="微软雅黑"/>
          <w:sz w:val="32"/>
          <w:szCs w:val="32"/>
          <w:highlight w:val="none"/>
        </w:rPr>
        <w:t>事故导致人身伤害的人员。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微软雅黑"/>
          <w:sz w:val="32"/>
          <w:szCs w:val="32"/>
          <w:highlight w:val="none"/>
        </w:rPr>
      </w:pPr>
      <w:r>
        <w:rPr>
          <w:rFonts w:hint="eastAsia" w:ascii="仿宋_GB2312" w:hAnsi="仿宋_GB2312" w:eastAsia="仿宋_GB2312" w:cs="微软雅黑"/>
          <w:sz w:val="32"/>
          <w:szCs w:val="32"/>
          <w:highlight w:val="none"/>
        </w:rPr>
        <w:t>发展改革、财政、农业农村、商务、交通运输、</w:t>
      </w:r>
      <w:r>
        <w:rPr>
          <w:rFonts w:hint="eastAsia" w:ascii="仿宋_GB2312" w:hAnsi="仿宋_GB2312" w:eastAsia="仿宋_GB2312" w:cs="微软雅黑"/>
          <w:sz w:val="32"/>
          <w:szCs w:val="32"/>
          <w:highlight w:val="none"/>
          <w:lang w:val="en-US" w:eastAsia="zh-CN"/>
        </w:rPr>
        <w:t>公安、城市管理</w:t>
      </w:r>
      <w:r>
        <w:rPr>
          <w:rFonts w:hint="eastAsia" w:ascii="仿宋_GB2312" w:hAnsi="仿宋_GB2312" w:eastAsia="仿宋_GB2312" w:cs="微软雅黑"/>
          <w:sz w:val="32"/>
          <w:szCs w:val="32"/>
          <w:highlight w:val="none"/>
        </w:rPr>
        <w:t>等相关部门按照各自职责负责</w:t>
      </w:r>
      <w:r>
        <w:rPr>
          <w:rFonts w:hint="eastAsia" w:ascii="仿宋_GB2312" w:hAnsi="仿宋_GB2312" w:eastAsia="仿宋_GB2312" w:cs="微软雅黑"/>
          <w:sz w:val="32"/>
          <w:szCs w:val="32"/>
          <w:highlight w:val="none"/>
          <w:lang w:val="en-US" w:eastAsia="zh-CN"/>
        </w:rPr>
        <w:t>校园</w:t>
      </w:r>
      <w:r>
        <w:rPr>
          <w:rFonts w:hint="eastAsia" w:ascii="仿宋_GB2312" w:hAnsi="仿宋_GB2312" w:eastAsia="仿宋_GB2312" w:cs="微软雅黑"/>
          <w:sz w:val="32"/>
          <w:szCs w:val="32"/>
          <w:highlight w:val="none"/>
        </w:rPr>
        <w:t>食品安全管理相关工作。</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firstLine="600" w:firstLineChars="200"/>
        <w:jc w:val="both"/>
        <w:textAlignment w:val="baseline"/>
        <w:rPr>
          <w:rFonts w:hint="eastAsia" w:ascii="仿宋_GB2312" w:hAnsi="仿宋_GB2312" w:eastAsia="仿宋_GB2312" w:cs="微软雅黑"/>
          <w:sz w:val="30"/>
          <w:szCs w:val="30"/>
          <w:highlight w:val="none"/>
          <w:lang w:eastAsia="zh-CN"/>
        </w:rPr>
      </w:pPr>
      <w:r>
        <w:rPr>
          <w:rFonts w:hint="eastAsia" w:ascii="仿宋_GB2312" w:hAnsi="仿宋_GB2312" w:eastAsia="仿宋_GB2312" w:cs="微软雅黑"/>
          <w:sz w:val="30"/>
          <w:szCs w:val="30"/>
          <w:highlight w:val="none"/>
          <w:lang w:val="en-US" w:eastAsia="zh-CN"/>
        </w:rPr>
        <w:t>市、县（市、区）人民政府应当指导监督本级</w:t>
      </w:r>
      <w:r>
        <w:rPr>
          <w:rFonts w:hint="eastAsia" w:ascii="仿宋_GB2312" w:hAnsi="仿宋_GB2312" w:eastAsia="仿宋_GB2312" w:cs="微软雅黑"/>
          <w:sz w:val="30"/>
          <w:szCs w:val="30"/>
          <w:highlight w:val="none"/>
          <w:lang w:eastAsia="zh-CN"/>
        </w:rPr>
        <w:t>教育行政部门、食品安全监督管理部门、卫生</w:t>
      </w:r>
      <w:r>
        <w:rPr>
          <w:rFonts w:hint="eastAsia" w:ascii="仿宋_GB2312" w:hAnsi="仿宋_GB2312" w:eastAsia="仿宋_GB2312" w:cs="微软雅黑"/>
          <w:sz w:val="30"/>
          <w:szCs w:val="30"/>
          <w:highlight w:val="none"/>
          <w:lang w:val="en-US" w:eastAsia="zh-CN"/>
        </w:rPr>
        <w:t>行政</w:t>
      </w:r>
      <w:r>
        <w:rPr>
          <w:rFonts w:hint="eastAsia" w:ascii="仿宋_GB2312" w:hAnsi="仿宋_GB2312" w:eastAsia="仿宋_GB2312" w:cs="微软雅黑"/>
          <w:sz w:val="30"/>
          <w:szCs w:val="30"/>
          <w:highlight w:val="none"/>
          <w:lang w:eastAsia="zh-CN"/>
        </w:rPr>
        <w:t>部门等相关责任主体不定期联合对学校、校外供餐企业落实本条例的情况，</w:t>
      </w:r>
      <w:r>
        <w:rPr>
          <w:rFonts w:hint="eastAsia" w:ascii="仿宋_GB2312" w:hAnsi="仿宋_GB2312" w:eastAsia="仿宋_GB2312" w:cs="微软雅黑"/>
          <w:sz w:val="30"/>
          <w:szCs w:val="30"/>
          <w:highlight w:val="none"/>
          <w:lang w:val="en-US" w:eastAsia="zh-CN"/>
        </w:rPr>
        <w:t>建立定期会商、联合监管、信息共享工作制度</w:t>
      </w:r>
      <w:r>
        <w:rPr>
          <w:rFonts w:hint="eastAsia" w:ascii="仿宋_GB2312" w:hAnsi="仿宋_GB2312" w:eastAsia="仿宋_GB2312" w:cs="微软雅黑"/>
          <w:sz w:val="30"/>
          <w:szCs w:val="30"/>
          <w:highlight w:val="none"/>
          <w:lang w:eastAsia="zh-CN"/>
        </w:rPr>
        <w:t>。</w:t>
      </w:r>
    </w:p>
    <w:p>
      <w:pPr>
        <w:keepNext w:val="0"/>
        <w:keepLines w:val="0"/>
        <w:pageBreakBefore w:val="0"/>
        <w:numPr>
          <w:ilvl w:val="-1"/>
          <w:numId w:val="0"/>
        </w:numPr>
        <w:suppressLineNumbers w:val="0"/>
        <w:wordWrap/>
        <w:overflowPunct/>
        <w:topLinePunct w:val="0"/>
        <w:bidi w:val="0"/>
        <w:spacing w:before="0" w:beforeAutospacing="0" w:after="0" w:afterAutospacing="0" w:line="560" w:lineRule="exact"/>
        <w:ind w:left="0" w:leftChars="0" w:right="0" w:firstLine="642" w:firstLineChars="200"/>
        <w:jc w:val="both"/>
        <w:rPr>
          <w:rFonts w:hint="eastAsia" w:ascii="仿宋_GB2312" w:hAnsi="仿宋_GB2312" w:eastAsia="仿宋_GB2312" w:cs="微软雅黑"/>
          <w:sz w:val="32"/>
          <w:szCs w:val="32"/>
          <w:highlight w:val="none"/>
          <w:lang w:eastAsia="zh-CN"/>
        </w:rPr>
      </w:pPr>
      <w:r>
        <w:rPr>
          <w:rFonts w:hint="eastAsia" w:ascii="仿宋_GB2312" w:hAnsi="仿宋_GB2312" w:eastAsia="仿宋_GB2312" w:cs="微软雅黑"/>
          <w:b/>
          <w:bCs/>
          <w:sz w:val="32"/>
          <w:szCs w:val="32"/>
          <w:highlight w:val="none"/>
          <w:lang w:val="en-US" w:eastAsia="zh-CN"/>
        </w:rPr>
        <w:t>第七条</w:t>
      </w:r>
      <w:r>
        <w:rPr>
          <w:rFonts w:hint="eastAsia" w:ascii="仿宋_GB2312" w:hAnsi="仿宋_GB2312" w:eastAsia="仿宋_GB2312" w:cs="微软雅黑"/>
          <w:b w:val="0"/>
          <w:bCs w:val="0"/>
          <w:sz w:val="32"/>
          <w:szCs w:val="32"/>
          <w:highlight w:val="none"/>
          <w:lang w:val="en-US" w:eastAsia="zh-CN"/>
        </w:rPr>
        <w:t xml:space="preserve"> </w:t>
      </w:r>
      <w:r>
        <w:rPr>
          <w:rFonts w:hint="eastAsia" w:ascii="仿宋_GB2312" w:hAnsi="仿宋_GB2312" w:eastAsia="仿宋_GB2312" w:cs="微软雅黑"/>
          <w:sz w:val="32"/>
          <w:szCs w:val="32"/>
          <w:highlight w:val="none"/>
          <w:lang w:eastAsia="zh-CN"/>
        </w:rPr>
        <w:t>食品安全监督管理部门应当加强对学校周边食品经营者的监管，及时查处涉及食品安全的违法行为。</w:t>
      </w:r>
    </w:p>
    <w:p>
      <w:pPr>
        <w:keepNext w:val="0"/>
        <w:keepLines w:val="0"/>
        <w:pageBreakBefore w:val="0"/>
        <w:numPr>
          <w:ilvl w:val="-1"/>
          <w:numId w:val="0"/>
        </w:numPr>
        <w:suppressLineNumbers w:val="0"/>
        <w:wordWrap/>
        <w:overflowPunct/>
        <w:topLinePunct w:val="0"/>
        <w:bidi w:val="0"/>
        <w:spacing w:before="0" w:beforeAutospacing="0" w:after="0" w:afterAutospacing="0" w:line="560" w:lineRule="exact"/>
        <w:ind w:left="0" w:leftChars="0" w:right="0" w:firstLine="640" w:firstLineChars="200"/>
        <w:jc w:val="both"/>
        <w:rPr>
          <w:rFonts w:hint="eastAsia" w:ascii="仿宋_GB2312" w:hAnsi="仿宋_GB2312" w:eastAsia="仿宋_GB2312" w:cs="微软雅黑"/>
          <w:sz w:val="32"/>
          <w:szCs w:val="32"/>
          <w:highlight w:val="none"/>
          <w:lang w:eastAsia="zh-CN"/>
        </w:rPr>
      </w:pPr>
      <w:r>
        <w:rPr>
          <w:rFonts w:hint="eastAsia" w:ascii="仿宋_GB2312" w:hAnsi="仿宋_GB2312" w:eastAsia="仿宋_GB2312" w:cs="微软雅黑"/>
          <w:sz w:val="32"/>
          <w:szCs w:val="32"/>
          <w:highlight w:val="none"/>
          <w:lang w:eastAsia="zh-CN"/>
        </w:rPr>
        <w:t>城市管理行政执法部门应当依法查处学校周边占道经营的违法行为，会同相关部门进行联合执法。</w:t>
      </w:r>
    </w:p>
    <w:p>
      <w:pPr>
        <w:keepNext w:val="0"/>
        <w:keepLines w:val="0"/>
        <w:pageBreakBefore w:val="0"/>
        <w:numPr>
          <w:ilvl w:val="-1"/>
          <w:numId w:val="0"/>
        </w:numPr>
        <w:suppressLineNumbers w:val="0"/>
        <w:wordWrap/>
        <w:overflowPunct/>
        <w:topLinePunct w:val="0"/>
        <w:bidi w:val="0"/>
        <w:spacing w:before="0" w:beforeAutospacing="0" w:after="0" w:afterAutospacing="0" w:line="560" w:lineRule="exact"/>
        <w:ind w:left="0" w:leftChars="0" w:right="0" w:firstLine="640" w:firstLineChars="200"/>
        <w:jc w:val="both"/>
        <w:rPr>
          <w:rFonts w:hint="eastAsia" w:ascii="仿宋_GB2312" w:hAnsi="仿宋_GB2312" w:eastAsia="仿宋_GB2312" w:cs="微软雅黑"/>
          <w:sz w:val="32"/>
          <w:szCs w:val="32"/>
          <w:highlight w:val="none"/>
          <w:lang w:eastAsia="zh-CN"/>
        </w:rPr>
      </w:pP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微软雅黑"/>
          <w:sz w:val="32"/>
          <w:szCs w:val="32"/>
          <w:highlight w:val="none"/>
        </w:rPr>
      </w:pPr>
      <w:r>
        <w:rPr>
          <w:rFonts w:hint="eastAsia" w:ascii="黑体" w:hAnsi="黑体" w:eastAsia="黑体" w:cs="微软雅黑"/>
          <w:sz w:val="32"/>
          <w:szCs w:val="32"/>
          <w:highlight w:val="none"/>
        </w:rPr>
        <w:t>学校职责</w:t>
      </w:r>
    </w:p>
    <w:p>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eastAsia" w:ascii="仿宋_GB2312" w:hAnsi="仿宋_GB2312" w:eastAsia="仿宋_GB2312" w:cs="微软雅黑"/>
          <w:sz w:val="32"/>
          <w:szCs w:val="32"/>
          <w:highlight w:val="none"/>
          <w:lang w:eastAsia="zh-CN"/>
        </w:rPr>
      </w:pPr>
      <w:r>
        <w:rPr>
          <w:rFonts w:hint="eastAsia" w:ascii="仿宋_GB2312" w:hAnsi="仿宋_GB2312" w:eastAsia="仿宋_GB2312" w:cs="微软雅黑"/>
          <w:b/>
          <w:bCs/>
          <w:sz w:val="32"/>
          <w:szCs w:val="32"/>
          <w:highlight w:val="none"/>
          <w:lang w:eastAsia="zh-CN"/>
        </w:rPr>
        <w:t>第</w:t>
      </w:r>
      <w:r>
        <w:rPr>
          <w:rFonts w:hint="default" w:ascii="仿宋_GB2312" w:hAnsi="仿宋_GB2312" w:eastAsia="仿宋_GB2312" w:cs="微软雅黑"/>
          <w:b/>
          <w:bCs/>
          <w:sz w:val="32"/>
          <w:szCs w:val="32"/>
          <w:highlight w:val="none"/>
          <w:lang w:val="en-US" w:eastAsia="zh-CN"/>
        </w:rPr>
        <w:t>八</w:t>
      </w:r>
      <w:r>
        <w:rPr>
          <w:rFonts w:hint="eastAsia" w:ascii="仿宋_GB2312" w:hAnsi="仿宋_GB2312" w:eastAsia="仿宋_GB2312" w:cs="微软雅黑"/>
          <w:b/>
          <w:bCs/>
          <w:sz w:val="32"/>
          <w:szCs w:val="32"/>
          <w:highlight w:val="none"/>
          <w:lang w:eastAsia="zh-CN"/>
        </w:rPr>
        <w:t xml:space="preserve">条 </w:t>
      </w:r>
      <w:r>
        <w:rPr>
          <w:rFonts w:hint="eastAsia" w:ascii="仿宋_GB2312" w:hAnsi="仿宋_GB2312" w:eastAsia="仿宋_GB2312" w:cs="微软雅黑"/>
          <w:sz w:val="32"/>
          <w:szCs w:val="32"/>
          <w:highlight w:val="none"/>
          <w:lang w:eastAsia="zh-CN"/>
        </w:rPr>
        <w:t>学校履行食品安全主体责任，实行校长</w:t>
      </w:r>
      <w:r>
        <w:rPr>
          <w:rFonts w:hint="eastAsia" w:ascii="仿宋_GB2312" w:hAnsi="仿宋_GB2312" w:eastAsia="仿宋_GB2312"/>
          <w:sz w:val="32"/>
          <w:szCs w:val="32"/>
          <w:highlight w:val="none"/>
          <w:lang w:eastAsia="zh-CN"/>
        </w:rPr>
        <w:t>(</w:t>
      </w:r>
      <w:r>
        <w:rPr>
          <w:rFonts w:hint="eastAsia" w:ascii="仿宋_GB2312" w:hAnsi="仿宋_GB2312" w:eastAsia="仿宋_GB2312" w:cs="微软雅黑"/>
          <w:sz w:val="32"/>
          <w:szCs w:val="32"/>
          <w:highlight w:val="none"/>
          <w:lang w:eastAsia="zh-CN"/>
        </w:rPr>
        <w:t>园长</w:t>
      </w:r>
      <w:r>
        <w:rPr>
          <w:rFonts w:hint="eastAsia" w:ascii="仿宋_GB2312" w:hAnsi="仿宋_GB2312" w:eastAsia="仿宋_GB2312"/>
          <w:sz w:val="32"/>
          <w:szCs w:val="32"/>
          <w:highlight w:val="none"/>
          <w:lang w:eastAsia="zh-CN"/>
        </w:rPr>
        <w:t>)</w:t>
      </w:r>
      <w:r>
        <w:rPr>
          <w:rFonts w:hint="eastAsia" w:ascii="仿宋_GB2312" w:hAnsi="仿宋_GB2312" w:eastAsia="仿宋_GB2312" w:cs="微软雅黑"/>
          <w:sz w:val="32"/>
          <w:szCs w:val="32"/>
          <w:highlight w:val="none"/>
          <w:lang w:eastAsia="zh-CN"/>
        </w:rPr>
        <w:t>负责制，学校校长</w:t>
      </w:r>
      <w:r>
        <w:rPr>
          <w:rFonts w:hint="eastAsia" w:ascii="仿宋_GB2312" w:hAnsi="仿宋_GB2312" w:eastAsia="仿宋_GB2312"/>
          <w:sz w:val="32"/>
          <w:szCs w:val="32"/>
          <w:highlight w:val="none"/>
          <w:lang w:eastAsia="zh-CN"/>
        </w:rPr>
        <w:t>(</w:t>
      </w:r>
      <w:r>
        <w:rPr>
          <w:rFonts w:hint="eastAsia" w:ascii="仿宋_GB2312" w:hAnsi="仿宋_GB2312" w:eastAsia="仿宋_GB2312" w:cs="微软雅黑"/>
          <w:sz w:val="32"/>
          <w:szCs w:val="32"/>
          <w:highlight w:val="none"/>
          <w:lang w:eastAsia="zh-CN"/>
        </w:rPr>
        <w:t>园长</w:t>
      </w:r>
      <w:r>
        <w:rPr>
          <w:rFonts w:hint="eastAsia" w:ascii="仿宋_GB2312" w:hAnsi="仿宋_GB2312" w:eastAsia="仿宋_GB2312"/>
          <w:sz w:val="32"/>
          <w:szCs w:val="32"/>
          <w:highlight w:val="none"/>
          <w:lang w:eastAsia="zh-CN"/>
        </w:rPr>
        <w:t>)</w:t>
      </w:r>
      <w:r>
        <w:rPr>
          <w:rFonts w:hint="eastAsia" w:ascii="仿宋_GB2312" w:hAnsi="仿宋_GB2312" w:eastAsia="仿宋_GB2312" w:cs="微软雅黑"/>
          <w:sz w:val="32"/>
          <w:szCs w:val="32"/>
          <w:highlight w:val="none"/>
          <w:lang w:eastAsia="zh-CN"/>
        </w:rPr>
        <w:t>是</w:t>
      </w:r>
      <w:r>
        <w:rPr>
          <w:rFonts w:hint="eastAsia" w:ascii="仿宋_GB2312" w:hAnsi="仿宋_GB2312" w:eastAsia="仿宋_GB2312" w:cs="微软雅黑"/>
          <w:sz w:val="32"/>
          <w:szCs w:val="32"/>
          <w:highlight w:val="none"/>
          <w:lang w:val="en-US" w:eastAsia="zh-CN"/>
        </w:rPr>
        <w:t>校园</w:t>
      </w:r>
      <w:r>
        <w:rPr>
          <w:rFonts w:hint="eastAsia" w:ascii="仿宋_GB2312" w:hAnsi="仿宋_GB2312" w:eastAsia="仿宋_GB2312" w:cs="微软雅黑"/>
          <w:sz w:val="32"/>
          <w:szCs w:val="32"/>
          <w:highlight w:val="none"/>
          <w:lang w:eastAsia="zh-CN"/>
        </w:rPr>
        <w:t>食品安全第一责任人。</w:t>
      </w:r>
    </w:p>
    <w:p>
      <w:pPr>
        <w:keepNext w:val="0"/>
        <w:keepLines w:val="0"/>
        <w:pageBreakBefore w:val="0"/>
        <w:widowControl/>
        <w:numPr>
          <w:ilvl w:val="-1"/>
          <w:numId w:val="0"/>
        </w:numPr>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eastAsia" w:ascii="仿宋_GB2312" w:hAnsi="仿宋_GB2312" w:eastAsia="仿宋_GB2312" w:cs="微软雅黑"/>
          <w:sz w:val="32"/>
          <w:szCs w:val="32"/>
          <w:highlight w:val="none"/>
        </w:rPr>
      </w:pPr>
      <w:r>
        <w:rPr>
          <w:rFonts w:hint="eastAsia" w:ascii="仿宋_GB2312" w:hAnsi="仿宋_GB2312" w:eastAsia="仿宋_GB2312" w:cs="微软雅黑"/>
          <w:b/>
          <w:bCs/>
          <w:sz w:val="32"/>
          <w:szCs w:val="32"/>
          <w:highlight w:val="none"/>
          <w:lang w:val="en-US" w:eastAsia="zh-CN"/>
        </w:rPr>
        <w:t>第</w:t>
      </w:r>
      <w:r>
        <w:rPr>
          <w:rFonts w:hint="default" w:ascii="仿宋_GB2312" w:hAnsi="仿宋_GB2312" w:eastAsia="仿宋_GB2312" w:cs="微软雅黑"/>
          <w:b/>
          <w:bCs/>
          <w:sz w:val="32"/>
          <w:szCs w:val="32"/>
          <w:highlight w:val="none"/>
          <w:lang w:val="en-US" w:eastAsia="zh-CN"/>
        </w:rPr>
        <w:t>九</w:t>
      </w:r>
      <w:r>
        <w:rPr>
          <w:rFonts w:hint="eastAsia" w:ascii="仿宋_GB2312" w:hAnsi="仿宋_GB2312" w:eastAsia="仿宋_GB2312" w:cs="微软雅黑"/>
          <w:b/>
          <w:bCs/>
          <w:sz w:val="32"/>
          <w:szCs w:val="32"/>
          <w:highlight w:val="none"/>
          <w:lang w:val="en-US" w:eastAsia="zh-CN"/>
        </w:rPr>
        <w:t xml:space="preserve">条 </w:t>
      </w:r>
      <w:r>
        <w:rPr>
          <w:rFonts w:hint="eastAsia" w:ascii="仿宋_GB2312" w:hAnsi="仿宋_GB2312" w:eastAsia="仿宋_GB2312" w:cs="微软雅黑"/>
          <w:sz w:val="32"/>
          <w:szCs w:val="32"/>
          <w:highlight w:val="none"/>
        </w:rPr>
        <w:t>学校应将</w:t>
      </w:r>
      <w:r>
        <w:rPr>
          <w:rFonts w:hint="eastAsia" w:ascii="仿宋_GB2312" w:hAnsi="仿宋_GB2312" w:eastAsia="仿宋_GB2312" w:cs="微软雅黑"/>
          <w:sz w:val="32"/>
          <w:szCs w:val="32"/>
          <w:highlight w:val="none"/>
          <w:lang w:val="en-US" w:eastAsia="zh-CN"/>
        </w:rPr>
        <w:t>校园</w:t>
      </w:r>
      <w:r>
        <w:rPr>
          <w:rFonts w:hint="eastAsia" w:ascii="仿宋_GB2312" w:hAnsi="仿宋_GB2312" w:eastAsia="仿宋_GB2312" w:cs="微软雅黑"/>
          <w:sz w:val="32"/>
          <w:szCs w:val="32"/>
          <w:highlight w:val="none"/>
        </w:rPr>
        <w:t>食品安全作为学校安全工作的重要内容，建立健全并落实有关食品安全管理制度和工作要求，定期组织开展食品安全隐患排查。</w:t>
      </w:r>
    </w:p>
    <w:p>
      <w:pPr>
        <w:keepNext w:val="0"/>
        <w:keepLines w:val="0"/>
        <w:pageBreakBefore w:val="0"/>
        <w:widowControl/>
        <w:numPr>
          <w:ilvl w:val="-1"/>
          <w:numId w:val="0"/>
        </w:numPr>
        <w:kinsoku w:val="0"/>
        <w:wordWrap/>
        <w:overflowPunct/>
        <w:topLinePunct w:val="0"/>
        <w:autoSpaceDE w:val="0"/>
        <w:autoSpaceDN w:val="0"/>
        <w:bidi w:val="0"/>
        <w:adjustRightInd w:val="0"/>
        <w:snapToGrid w:val="0"/>
        <w:spacing w:line="560" w:lineRule="exact"/>
        <w:ind w:firstLine="602" w:firstLineChars="200"/>
        <w:jc w:val="both"/>
        <w:textAlignment w:val="baseline"/>
        <w:rPr>
          <w:rFonts w:hint="eastAsia" w:ascii="仿宋_GB2312" w:hAnsi="仿宋_GB2312" w:eastAsia="仿宋_GB2312" w:cs="微软雅黑"/>
          <w:sz w:val="30"/>
          <w:szCs w:val="30"/>
          <w:highlight w:val="none"/>
          <w:lang w:eastAsia="zh-CN"/>
        </w:rPr>
      </w:pPr>
      <w:r>
        <w:rPr>
          <w:rFonts w:hint="eastAsia" w:ascii="仿宋_GB2312" w:hAnsi="仿宋_GB2312" w:eastAsia="仿宋_GB2312" w:cs="微软雅黑"/>
          <w:b/>
          <w:bCs/>
          <w:sz w:val="30"/>
          <w:szCs w:val="30"/>
          <w:highlight w:val="none"/>
          <w:lang w:val="en-US" w:eastAsia="zh-CN"/>
        </w:rPr>
        <w:t xml:space="preserve">第十条 </w:t>
      </w:r>
      <w:r>
        <w:rPr>
          <w:rFonts w:hint="eastAsia" w:ascii="仿宋_GB2312" w:hAnsi="仿宋_GB2312" w:eastAsia="仿宋_GB2312" w:cs="微软雅黑"/>
          <w:sz w:val="30"/>
          <w:szCs w:val="30"/>
          <w:highlight w:val="none"/>
        </w:rPr>
        <w:t>学校应配备专（兼）职食品安全管理人员，建立并落实集中用餐岗位责任制度，明确食品安全管理</w:t>
      </w:r>
      <w:r>
        <w:rPr>
          <w:rFonts w:hint="eastAsia" w:ascii="仿宋_GB2312" w:hAnsi="仿宋_GB2312" w:eastAsia="仿宋_GB2312" w:cs="微软雅黑"/>
          <w:sz w:val="30"/>
          <w:szCs w:val="30"/>
          <w:highlight w:val="none"/>
          <w:lang w:val="en-US" w:eastAsia="zh-CN"/>
        </w:rPr>
        <w:t>的</w:t>
      </w:r>
      <w:r>
        <w:rPr>
          <w:rFonts w:hint="eastAsia" w:ascii="仿宋_GB2312" w:hAnsi="仿宋_GB2312" w:eastAsia="仿宋_GB2312" w:cs="微软雅黑"/>
          <w:sz w:val="30"/>
          <w:szCs w:val="30"/>
          <w:highlight w:val="none"/>
        </w:rPr>
        <w:t>相关责任。</w:t>
      </w:r>
      <w:r>
        <w:rPr>
          <w:rFonts w:hint="eastAsia" w:ascii="仿宋_GB2312" w:hAnsi="仿宋_GB2312" w:eastAsia="仿宋_GB2312" w:cs="微软雅黑"/>
          <w:sz w:val="30"/>
          <w:szCs w:val="30"/>
          <w:highlight w:val="none"/>
          <w:lang w:eastAsia="zh-CN"/>
        </w:rPr>
        <w:t>学校</w:t>
      </w:r>
      <w:r>
        <w:rPr>
          <w:rFonts w:hint="eastAsia" w:ascii="仿宋_GB2312" w:hAnsi="仿宋_GB2312" w:eastAsia="仿宋_GB2312" w:cs="微软雅黑"/>
          <w:sz w:val="30"/>
          <w:szCs w:val="30"/>
          <w:highlight w:val="none"/>
          <w:lang w:val="en-US" w:eastAsia="zh-CN"/>
        </w:rPr>
        <w:t>应</w:t>
      </w:r>
      <w:r>
        <w:rPr>
          <w:rFonts w:hint="eastAsia" w:ascii="仿宋_GB2312" w:hAnsi="仿宋_GB2312" w:eastAsia="仿宋_GB2312" w:cs="微软雅黑"/>
          <w:sz w:val="30"/>
          <w:szCs w:val="30"/>
          <w:highlight w:val="none"/>
          <w:lang w:eastAsia="zh-CN"/>
        </w:rPr>
        <w:t>成立</w:t>
      </w:r>
      <w:r>
        <w:rPr>
          <w:rFonts w:hint="eastAsia" w:ascii="仿宋_GB2312" w:hAnsi="仿宋_GB2312" w:eastAsia="仿宋_GB2312" w:cs="微软雅黑"/>
          <w:sz w:val="30"/>
          <w:szCs w:val="30"/>
          <w:highlight w:val="none"/>
          <w:lang w:val="en-US" w:eastAsia="zh-CN"/>
        </w:rPr>
        <w:t>食品安全</w:t>
      </w:r>
      <w:r>
        <w:rPr>
          <w:rFonts w:hint="eastAsia" w:ascii="仿宋_GB2312" w:hAnsi="仿宋_GB2312" w:eastAsia="仿宋_GB2312" w:cs="微软雅黑"/>
          <w:sz w:val="30"/>
          <w:szCs w:val="30"/>
          <w:highlight w:val="none"/>
          <w:lang w:eastAsia="zh-CN"/>
        </w:rPr>
        <w:t>管理小组，由校长（园长）、</w:t>
      </w:r>
      <w:r>
        <w:rPr>
          <w:rFonts w:hint="eastAsia" w:ascii="仿宋_GB2312" w:hAnsi="仿宋_GB2312" w:eastAsia="仿宋_GB2312" w:cs="微软雅黑"/>
          <w:sz w:val="30"/>
          <w:szCs w:val="30"/>
          <w:highlight w:val="none"/>
        </w:rPr>
        <w:t>专（兼）职食品安全管理人员</w:t>
      </w:r>
      <w:r>
        <w:rPr>
          <w:rFonts w:hint="eastAsia" w:ascii="仿宋_GB2312" w:hAnsi="仿宋_GB2312" w:eastAsia="仿宋_GB2312" w:cs="微软雅黑"/>
          <w:sz w:val="30"/>
          <w:szCs w:val="30"/>
          <w:highlight w:val="none"/>
          <w:lang w:eastAsia="zh-CN"/>
        </w:rPr>
        <w:t>、财务部门负责人等人员组成，每学期至少研究部署一次</w:t>
      </w:r>
      <w:r>
        <w:rPr>
          <w:rFonts w:hint="eastAsia" w:ascii="仿宋_GB2312" w:hAnsi="仿宋_GB2312" w:eastAsia="仿宋_GB2312" w:cs="微软雅黑"/>
          <w:sz w:val="30"/>
          <w:szCs w:val="30"/>
          <w:highlight w:val="none"/>
          <w:lang w:val="en-US" w:eastAsia="zh-CN"/>
        </w:rPr>
        <w:t>校园</w:t>
      </w:r>
      <w:r>
        <w:rPr>
          <w:rFonts w:hint="eastAsia" w:ascii="仿宋_GB2312" w:hAnsi="仿宋_GB2312" w:eastAsia="仿宋_GB2312" w:cs="微软雅黑"/>
          <w:sz w:val="30"/>
          <w:szCs w:val="30"/>
          <w:highlight w:val="none"/>
          <w:lang w:eastAsia="zh-CN"/>
        </w:rPr>
        <w:t>食品安全工作，组织开展食品安全监督检查和风险防范。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ascii="仿宋_GB2312" w:hAnsi="仿宋_GB2312" w:eastAsia="仿宋_GB2312"/>
          <w:sz w:val="32"/>
          <w:szCs w:val="32"/>
          <w:highlight w:val="none"/>
          <w:lang w:eastAsia="zh-CN"/>
        </w:rPr>
      </w:pPr>
      <w:r>
        <w:rPr>
          <w:rFonts w:hint="eastAsia" w:ascii="仿宋_GB2312" w:hAnsi="仿宋_GB2312" w:eastAsia="仿宋_GB2312" w:cs="微软雅黑"/>
          <w:b/>
          <w:bCs/>
          <w:sz w:val="32"/>
          <w:szCs w:val="32"/>
          <w:highlight w:val="none"/>
          <w:lang w:eastAsia="zh-CN"/>
        </w:rPr>
        <w:t>第十</w:t>
      </w:r>
      <w:r>
        <w:rPr>
          <w:rFonts w:hint="default" w:ascii="仿宋_GB2312" w:hAnsi="仿宋_GB2312" w:eastAsia="仿宋_GB2312" w:cs="微软雅黑"/>
          <w:b/>
          <w:bCs/>
          <w:sz w:val="32"/>
          <w:szCs w:val="32"/>
          <w:highlight w:val="none"/>
          <w:lang w:val="en-US" w:eastAsia="zh-CN"/>
        </w:rPr>
        <w:t>一</w:t>
      </w:r>
      <w:r>
        <w:rPr>
          <w:rFonts w:hint="eastAsia" w:ascii="仿宋_GB2312" w:hAnsi="仿宋_GB2312" w:eastAsia="仿宋_GB2312" w:cs="微软雅黑"/>
          <w:b/>
          <w:bCs/>
          <w:sz w:val="32"/>
          <w:szCs w:val="32"/>
          <w:highlight w:val="none"/>
          <w:lang w:eastAsia="zh-CN"/>
        </w:rPr>
        <w:t xml:space="preserve">条 </w:t>
      </w:r>
      <w:r>
        <w:rPr>
          <w:rFonts w:hint="eastAsia" w:ascii="仿宋_GB2312" w:hAnsi="仿宋_GB2312" w:eastAsia="仿宋_GB2312" w:cs="微软雅黑"/>
          <w:sz w:val="32"/>
          <w:szCs w:val="32"/>
          <w:highlight w:val="none"/>
          <w:lang w:eastAsia="zh-CN"/>
        </w:rPr>
        <w:t>实行集中用餐的学校应建立集中用餐陪餐制度，按照</w:t>
      </w:r>
      <w:r>
        <w:rPr>
          <w:rFonts w:hint="eastAsia" w:ascii="仿宋_GB2312" w:hAnsi="仿宋_GB2312" w:eastAsia="仿宋_GB2312"/>
          <w:sz w:val="32"/>
          <w:szCs w:val="32"/>
          <w:highlight w:val="none"/>
          <w:lang w:eastAsia="zh-CN"/>
        </w:rPr>
        <w:t>“</w:t>
      </w:r>
      <w:r>
        <w:rPr>
          <w:rFonts w:hint="eastAsia" w:ascii="仿宋_GB2312" w:hAnsi="仿宋_GB2312" w:eastAsia="仿宋_GB2312" w:cs="微软雅黑"/>
          <w:sz w:val="32"/>
          <w:szCs w:val="32"/>
          <w:highlight w:val="none"/>
          <w:lang w:eastAsia="zh-CN"/>
        </w:rPr>
        <w:t>五同</w:t>
      </w:r>
      <w:r>
        <w:rPr>
          <w:rFonts w:hint="eastAsia" w:ascii="仿宋_GB2312" w:hAnsi="仿宋_GB2312" w:eastAsia="仿宋_GB2312"/>
          <w:sz w:val="32"/>
          <w:szCs w:val="32"/>
          <w:highlight w:val="none"/>
          <w:lang w:eastAsia="zh-CN"/>
        </w:rPr>
        <w:t>”</w:t>
      </w:r>
      <w:r>
        <w:rPr>
          <w:rFonts w:hint="eastAsia" w:ascii="仿宋_GB2312" w:hAnsi="仿宋_GB2312" w:eastAsia="仿宋_GB2312" w:cs="微软雅黑"/>
          <w:sz w:val="32"/>
          <w:szCs w:val="32"/>
          <w:highlight w:val="none"/>
          <w:lang w:eastAsia="zh-CN"/>
        </w:rPr>
        <w:t>标准，即同标准、同区域、同费用、同时间、同餐食，实施多方陪餐：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sz w:val="32"/>
          <w:szCs w:val="32"/>
          <w:highlight w:val="none"/>
          <w:lang w:eastAsia="zh-CN"/>
        </w:rPr>
      </w:pPr>
      <w:r>
        <w:rPr>
          <w:rFonts w:hint="eastAsia" w:ascii="仿宋_GB2312" w:hAnsi="仿宋_GB2312" w:eastAsia="仿宋_GB2312" w:cs="微软雅黑"/>
          <w:sz w:val="32"/>
          <w:szCs w:val="32"/>
          <w:highlight w:val="none"/>
          <w:lang w:eastAsia="zh-CN"/>
        </w:rPr>
        <w:t>（一）市县两级教育行政</w:t>
      </w:r>
      <w:r>
        <w:rPr>
          <w:rFonts w:hint="eastAsia" w:ascii="仿宋_GB2312" w:hAnsi="仿宋_GB2312" w:eastAsia="仿宋_GB2312" w:cs="微软雅黑"/>
          <w:sz w:val="32"/>
          <w:szCs w:val="32"/>
          <w:highlight w:val="none"/>
          <w:lang w:val="en-US" w:eastAsia="zh-CN"/>
        </w:rPr>
        <w:t>部门</w:t>
      </w:r>
      <w:r>
        <w:rPr>
          <w:rFonts w:hint="eastAsia" w:ascii="仿宋_GB2312" w:hAnsi="仿宋_GB2312" w:eastAsia="仿宋_GB2312" w:cs="微软雅黑"/>
          <w:sz w:val="32"/>
          <w:szCs w:val="32"/>
          <w:highlight w:val="none"/>
          <w:lang w:eastAsia="zh-CN"/>
        </w:rPr>
        <w:t>、食品安全</w:t>
      </w:r>
      <w:r>
        <w:rPr>
          <w:rFonts w:hint="eastAsia" w:ascii="仿宋_GB2312" w:hAnsi="仿宋_GB2312" w:eastAsia="仿宋_GB2312" w:cs="微软雅黑"/>
          <w:sz w:val="32"/>
          <w:szCs w:val="32"/>
          <w:highlight w:val="none"/>
          <w:lang w:val="en-US" w:eastAsia="zh-CN"/>
        </w:rPr>
        <w:t>监督管理</w:t>
      </w:r>
      <w:r>
        <w:rPr>
          <w:rFonts w:hint="eastAsia" w:ascii="仿宋_GB2312" w:hAnsi="仿宋_GB2312" w:eastAsia="仿宋_GB2312" w:cs="微软雅黑"/>
          <w:sz w:val="32"/>
          <w:szCs w:val="32"/>
          <w:highlight w:val="none"/>
          <w:lang w:eastAsia="zh-CN"/>
        </w:rPr>
        <w:t>部门负责人每月到学校陪餐不少于</w:t>
      </w:r>
      <w:r>
        <w:rPr>
          <w:rFonts w:hint="eastAsia" w:ascii="仿宋_GB2312" w:hAnsi="仿宋_GB2312" w:eastAsia="仿宋_GB2312"/>
          <w:sz w:val="32"/>
          <w:szCs w:val="32"/>
          <w:highlight w:val="none"/>
          <w:lang w:eastAsia="zh-CN"/>
        </w:rPr>
        <w:t>1</w:t>
      </w:r>
      <w:r>
        <w:rPr>
          <w:rFonts w:hint="eastAsia" w:ascii="仿宋_GB2312" w:hAnsi="仿宋_GB2312" w:eastAsia="仿宋_GB2312" w:cs="微软雅黑"/>
          <w:sz w:val="32"/>
          <w:szCs w:val="32"/>
          <w:highlight w:val="none"/>
          <w:lang w:eastAsia="zh-CN"/>
        </w:rPr>
        <w:t>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sz w:val="32"/>
          <w:szCs w:val="32"/>
          <w:highlight w:val="none"/>
          <w:lang w:eastAsia="zh-CN"/>
        </w:rPr>
      </w:pPr>
      <w:r>
        <w:rPr>
          <w:rFonts w:hint="eastAsia" w:ascii="仿宋_GB2312" w:hAnsi="仿宋_GB2312" w:eastAsia="仿宋_GB2312" w:cs="微软雅黑"/>
          <w:sz w:val="32"/>
          <w:szCs w:val="32"/>
          <w:highlight w:val="none"/>
          <w:lang w:eastAsia="zh-CN"/>
        </w:rPr>
        <w:t>（二）学校校长（园长）每周至少陪餐</w:t>
      </w:r>
      <w:r>
        <w:rPr>
          <w:rFonts w:hint="eastAsia" w:ascii="仿宋_GB2312" w:hAnsi="仿宋_GB2312" w:eastAsia="仿宋_GB2312"/>
          <w:sz w:val="32"/>
          <w:szCs w:val="32"/>
          <w:highlight w:val="none"/>
          <w:lang w:eastAsia="zh-CN"/>
        </w:rPr>
        <w:t>1</w:t>
      </w:r>
      <w:r>
        <w:rPr>
          <w:rFonts w:hint="eastAsia" w:ascii="仿宋_GB2312" w:hAnsi="仿宋_GB2312" w:eastAsia="仿宋_GB2312" w:cs="微软雅黑"/>
          <w:sz w:val="32"/>
          <w:szCs w:val="32"/>
          <w:highlight w:val="none"/>
          <w:lang w:eastAsia="zh-CN"/>
        </w:rPr>
        <w:t>次，</w:t>
      </w:r>
      <w:r>
        <w:rPr>
          <w:rFonts w:hint="eastAsia" w:ascii="仿宋_GB2312" w:hAnsi="仿宋_GB2312" w:eastAsia="仿宋_GB2312" w:cs="微软雅黑"/>
          <w:sz w:val="32"/>
          <w:szCs w:val="32"/>
          <w:highlight w:val="none"/>
          <w:lang w:val="en-US" w:eastAsia="zh-CN"/>
        </w:rPr>
        <w:t>同时</w:t>
      </w:r>
      <w:r>
        <w:rPr>
          <w:rFonts w:hint="eastAsia" w:ascii="仿宋_GB2312" w:hAnsi="仿宋_GB2312" w:eastAsia="仿宋_GB2312" w:cs="微软雅黑"/>
          <w:sz w:val="32"/>
          <w:szCs w:val="32"/>
          <w:highlight w:val="none"/>
          <w:lang w:eastAsia="zh-CN"/>
        </w:rPr>
        <w:t>保证每天至少有</w:t>
      </w:r>
      <w:r>
        <w:rPr>
          <w:rFonts w:hint="eastAsia" w:ascii="仿宋_GB2312" w:hAnsi="仿宋_GB2312" w:eastAsia="仿宋_GB2312"/>
          <w:sz w:val="32"/>
          <w:szCs w:val="32"/>
          <w:highlight w:val="none"/>
          <w:lang w:eastAsia="zh-CN"/>
        </w:rPr>
        <w:t>1</w:t>
      </w:r>
      <w:r>
        <w:rPr>
          <w:rFonts w:hint="eastAsia" w:ascii="仿宋_GB2312" w:hAnsi="仿宋_GB2312" w:eastAsia="仿宋_GB2312" w:cs="微软雅黑"/>
          <w:sz w:val="32"/>
          <w:szCs w:val="32"/>
          <w:highlight w:val="none"/>
          <w:lang w:eastAsia="zh-CN"/>
        </w:rPr>
        <w:t>名学校</w:t>
      </w:r>
      <w:r>
        <w:rPr>
          <w:rFonts w:hint="eastAsia" w:ascii="仿宋_GB2312" w:hAnsi="仿宋_GB2312" w:eastAsia="仿宋_GB2312" w:cs="微软雅黑"/>
          <w:sz w:val="32"/>
          <w:szCs w:val="32"/>
          <w:highlight w:val="none"/>
          <w:lang w:val="en-US" w:eastAsia="zh-CN"/>
        </w:rPr>
        <w:t>其他</w:t>
      </w:r>
      <w:r>
        <w:rPr>
          <w:rFonts w:hint="eastAsia" w:ascii="仿宋_GB2312" w:hAnsi="仿宋_GB2312" w:eastAsia="仿宋_GB2312" w:cs="微软雅黑"/>
          <w:sz w:val="32"/>
          <w:szCs w:val="32"/>
          <w:highlight w:val="none"/>
          <w:lang w:eastAsia="zh-CN"/>
        </w:rPr>
        <w:t>负责人陪餐；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sz w:val="32"/>
          <w:szCs w:val="32"/>
          <w:highlight w:val="none"/>
        </w:rPr>
      </w:pPr>
      <w:r>
        <w:rPr>
          <w:rFonts w:hint="eastAsia" w:ascii="仿宋_GB2312" w:hAnsi="仿宋_GB2312" w:eastAsia="仿宋_GB2312" w:cs="微软雅黑"/>
          <w:sz w:val="32"/>
          <w:szCs w:val="32"/>
          <w:highlight w:val="none"/>
        </w:rPr>
        <w:t>（三）</w:t>
      </w:r>
      <w:r>
        <w:rPr>
          <w:rFonts w:hint="eastAsia" w:ascii="仿宋_GB2312" w:hAnsi="仿宋_GB2312" w:eastAsia="仿宋_GB2312" w:cs="微软雅黑"/>
          <w:sz w:val="32"/>
          <w:szCs w:val="32"/>
          <w:highlight w:val="none"/>
          <w:lang w:eastAsia="zh-CN"/>
        </w:rPr>
        <w:t>在校就餐教职工</w:t>
      </w:r>
      <w:r>
        <w:rPr>
          <w:rFonts w:hint="eastAsia" w:ascii="仿宋_GB2312" w:hAnsi="仿宋_GB2312" w:eastAsia="仿宋_GB2312" w:cs="微软雅黑"/>
          <w:sz w:val="32"/>
          <w:szCs w:val="32"/>
          <w:highlight w:val="none"/>
          <w:lang w:val="en-US" w:eastAsia="zh-CN"/>
        </w:rPr>
        <w:t>自愿成为</w:t>
      </w:r>
      <w:r>
        <w:rPr>
          <w:rFonts w:hint="eastAsia" w:ascii="仿宋_GB2312" w:hAnsi="仿宋_GB2312" w:eastAsia="仿宋_GB2312" w:cs="微软雅黑"/>
          <w:sz w:val="32"/>
          <w:szCs w:val="32"/>
          <w:highlight w:val="none"/>
          <w:lang w:eastAsia="zh-CN"/>
        </w:rPr>
        <w:t>当餐陪餐员；</w:t>
      </w:r>
      <w:r>
        <w:rPr>
          <w:rFonts w:hint="eastAsia" w:ascii="仿宋_GB2312" w:hAnsi="仿宋_GB2312" w:eastAsia="仿宋_GB2312" w:cs="微软雅黑"/>
          <w:sz w:val="32"/>
          <w:szCs w:val="32"/>
          <w:highlight w:val="none"/>
        </w:rPr>
        <w:t>中小学</w:t>
      </w:r>
      <w:r>
        <w:rPr>
          <w:rFonts w:hint="eastAsia" w:ascii="仿宋_GB2312" w:hAnsi="仿宋_GB2312" w:eastAsia="仿宋_GB2312" w:cs="微软雅黑"/>
          <w:sz w:val="32"/>
          <w:szCs w:val="32"/>
          <w:highlight w:val="none"/>
          <w:lang w:eastAsia="zh-CN"/>
        </w:rPr>
        <w:t>应保</w:t>
      </w:r>
      <w:r>
        <w:rPr>
          <w:rFonts w:hint="eastAsia" w:ascii="仿宋_GB2312" w:hAnsi="仿宋_GB2312" w:eastAsia="仿宋_GB2312" w:cs="微软雅黑"/>
          <w:sz w:val="32"/>
          <w:szCs w:val="32"/>
          <w:highlight w:val="none"/>
        </w:rPr>
        <w:t>证每个食堂每餐至少有</w:t>
      </w:r>
      <w:r>
        <w:rPr>
          <w:rFonts w:hint="eastAsia" w:ascii="仿宋_GB2312" w:hAnsi="仿宋_GB2312" w:eastAsia="仿宋_GB2312"/>
          <w:sz w:val="32"/>
          <w:szCs w:val="32"/>
          <w:highlight w:val="none"/>
        </w:rPr>
        <w:t>1</w:t>
      </w:r>
      <w:r>
        <w:rPr>
          <w:rFonts w:hint="eastAsia" w:ascii="仿宋_GB2312" w:hAnsi="仿宋_GB2312" w:eastAsia="仿宋_GB2312" w:cs="微软雅黑"/>
          <w:sz w:val="32"/>
          <w:szCs w:val="32"/>
          <w:highlight w:val="none"/>
        </w:rPr>
        <w:t>名教职工陪餐；采取校外供餐方式供餐的学校，应保证每餐至少有</w:t>
      </w:r>
      <w:r>
        <w:rPr>
          <w:rFonts w:hint="eastAsia" w:ascii="仿宋_GB2312" w:hAnsi="仿宋_GB2312" w:eastAsia="仿宋_GB2312"/>
          <w:sz w:val="32"/>
          <w:szCs w:val="32"/>
          <w:highlight w:val="none"/>
        </w:rPr>
        <w:t>1</w:t>
      </w:r>
      <w:r>
        <w:rPr>
          <w:rFonts w:hint="eastAsia" w:ascii="仿宋_GB2312" w:hAnsi="仿宋_GB2312" w:eastAsia="仿宋_GB2312" w:cs="微软雅黑"/>
          <w:sz w:val="32"/>
          <w:szCs w:val="32"/>
          <w:highlight w:val="none"/>
        </w:rPr>
        <w:t>名教职工陪餐；</w:t>
      </w:r>
      <w:r>
        <w:rPr>
          <w:rFonts w:hint="eastAsia" w:ascii="仿宋_GB2312" w:hAnsi="仿宋_GB2312" w:eastAsia="仿宋_GB2312" w:cs="微软雅黑"/>
          <w:sz w:val="32"/>
          <w:szCs w:val="32"/>
          <w:highlight w:val="none"/>
          <w:lang w:eastAsia="zh-CN"/>
        </w:rPr>
        <w:t>幼儿园可结合实际情况，鼓励教职工在条件允许的情况下进行陪餐；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sz w:val="32"/>
          <w:szCs w:val="32"/>
          <w:highlight w:val="none"/>
          <w:lang w:eastAsia="zh-CN"/>
        </w:rPr>
      </w:pPr>
      <w:r>
        <w:rPr>
          <w:rFonts w:hint="eastAsia" w:ascii="仿宋_GB2312" w:hAnsi="仿宋_GB2312" w:eastAsia="仿宋_GB2312" w:cs="微软雅黑"/>
          <w:sz w:val="32"/>
          <w:szCs w:val="32"/>
          <w:highlight w:val="none"/>
        </w:rPr>
        <w:t>（四）学校建立家长陪餐制度，支持有意愿的家长陪餐并有计划地邀请家长代表到校陪餐</w:t>
      </w:r>
      <w:r>
        <w:rPr>
          <w:rFonts w:hint="eastAsia" w:ascii="仿宋_GB2312" w:hAnsi="仿宋_GB2312" w:eastAsia="仿宋_GB2312" w:cs="微软雅黑"/>
          <w:sz w:val="32"/>
          <w:szCs w:val="32"/>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微软雅黑"/>
          <w:sz w:val="32"/>
          <w:szCs w:val="32"/>
          <w:highlight w:val="none"/>
        </w:rPr>
      </w:pPr>
      <w:r>
        <w:rPr>
          <w:rFonts w:hint="eastAsia" w:ascii="仿宋_GB2312" w:hAnsi="仿宋_GB2312" w:eastAsia="仿宋_GB2312" w:cs="微软雅黑"/>
          <w:sz w:val="32"/>
          <w:szCs w:val="32"/>
          <w:highlight w:val="none"/>
        </w:rPr>
        <w:t>（五）学校可邀请人大代表、政协委员及符合条件、有意愿的社会人士</w:t>
      </w:r>
      <w:r>
        <w:rPr>
          <w:rFonts w:hint="eastAsia" w:ascii="仿宋_GB2312" w:hAnsi="仿宋_GB2312" w:eastAsia="仿宋_GB2312" w:cs="微软雅黑"/>
          <w:sz w:val="32"/>
          <w:szCs w:val="32"/>
          <w:highlight w:val="none"/>
          <w:lang w:val="en-US" w:eastAsia="zh-CN"/>
        </w:rPr>
        <w:t>不定期</w:t>
      </w:r>
      <w:r>
        <w:rPr>
          <w:rFonts w:hint="eastAsia" w:ascii="仿宋_GB2312" w:hAnsi="仿宋_GB2312" w:eastAsia="仿宋_GB2312" w:cs="微软雅黑"/>
          <w:sz w:val="32"/>
          <w:szCs w:val="32"/>
          <w:highlight w:val="none"/>
        </w:rPr>
        <w:t>到校陪餐。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ascii="仿宋_GB2312" w:hAnsi="仿宋_GB2312" w:eastAsia="仿宋_GB2312"/>
          <w:sz w:val="32"/>
          <w:szCs w:val="32"/>
          <w:highlight w:val="none"/>
          <w:lang w:eastAsia="zh-CN"/>
        </w:rPr>
      </w:pPr>
      <w:r>
        <w:rPr>
          <w:rFonts w:hint="eastAsia" w:ascii="仿宋_GB2312" w:hAnsi="仿宋_GB2312" w:eastAsia="仿宋_GB2312" w:cs="微软雅黑"/>
          <w:b/>
          <w:bCs/>
          <w:sz w:val="32"/>
          <w:szCs w:val="32"/>
          <w:highlight w:val="none"/>
          <w:lang w:eastAsia="zh-CN"/>
        </w:rPr>
        <w:t>第十</w:t>
      </w:r>
      <w:r>
        <w:rPr>
          <w:rFonts w:hint="default" w:ascii="仿宋_GB2312" w:hAnsi="仿宋_GB2312" w:eastAsia="仿宋_GB2312" w:cs="微软雅黑"/>
          <w:b/>
          <w:bCs/>
          <w:sz w:val="32"/>
          <w:szCs w:val="32"/>
          <w:highlight w:val="none"/>
          <w:lang w:val="en-US" w:eastAsia="zh-CN"/>
        </w:rPr>
        <w:t>二</w:t>
      </w:r>
      <w:r>
        <w:rPr>
          <w:rFonts w:hint="eastAsia" w:ascii="仿宋_GB2312" w:hAnsi="仿宋_GB2312" w:eastAsia="仿宋_GB2312" w:cs="微软雅黑"/>
          <w:b/>
          <w:bCs/>
          <w:sz w:val="32"/>
          <w:szCs w:val="32"/>
          <w:highlight w:val="none"/>
          <w:lang w:eastAsia="zh-CN"/>
        </w:rPr>
        <w:t xml:space="preserve">条 </w:t>
      </w:r>
      <w:r>
        <w:rPr>
          <w:rFonts w:hint="eastAsia" w:ascii="仿宋_GB2312" w:hAnsi="仿宋_GB2312" w:eastAsia="仿宋_GB2312" w:cs="微软雅黑"/>
          <w:sz w:val="32"/>
          <w:szCs w:val="32"/>
          <w:highlight w:val="none"/>
          <w:lang w:eastAsia="zh-CN"/>
        </w:rPr>
        <w:t>陪餐人员应对食堂环境卫生、从业人员工作情况等进行监督，</w:t>
      </w:r>
      <w:r>
        <w:rPr>
          <w:rFonts w:hint="eastAsia" w:ascii="仿宋_GB2312" w:hAnsi="仿宋_GB2312" w:eastAsia="仿宋_GB2312" w:cs="微软雅黑"/>
          <w:sz w:val="32"/>
          <w:szCs w:val="32"/>
          <w:highlight w:val="none"/>
          <w:lang w:val="en-US" w:eastAsia="zh-CN"/>
        </w:rPr>
        <w:t>做好陪餐记录</w:t>
      </w:r>
      <w:r>
        <w:rPr>
          <w:rFonts w:hint="eastAsia" w:ascii="仿宋_GB2312" w:hAnsi="仿宋_GB2312" w:eastAsia="仿宋_GB2312" w:cs="微软雅黑"/>
          <w:sz w:val="32"/>
          <w:szCs w:val="32"/>
          <w:highlight w:val="none"/>
          <w:lang w:eastAsia="zh-CN"/>
        </w:rPr>
        <w:t>。学校对陪餐中发现的食品安全问题及风险隐患，</w:t>
      </w:r>
      <w:r>
        <w:rPr>
          <w:rFonts w:hint="eastAsia" w:ascii="仿宋_GB2312" w:hAnsi="仿宋_GB2312" w:eastAsia="仿宋_GB2312" w:cs="微软雅黑"/>
          <w:sz w:val="32"/>
          <w:szCs w:val="32"/>
          <w:highlight w:val="none"/>
          <w:lang w:val="en-US" w:eastAsia="zh-CN"/>
        </w:rPr>
        <w:t>应当及时进行核查和</w:t>
      </w:r>
      <w:r>
        <w:rPr>
          <w:rFonts w:hint="eastAsia" w:ascii="仿宋_GB2312" w:hAnsi="仿宋_GB2312" w:eastAsia="仿宋_GB2312" w:cs="微软雅黑"/>
          <w:sz w:val="32"/>
          <w:szCs w:val="32"/>
          <w:highlight w:val="none"/>
          <w:lang w:eastAsia="zh-CN"/>
        </w:rPr>
        <w:t>整改。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微软雅黑"/>
          <w:sz w:val="32"/>
          <w:szCs w:val="32"/>
          <w:highlight w:val="none"/>
          <w:lang w:eastAsia="zh-CN"/>
        </w:rPr>
      </w:pPr>
      <w:r>
        <w:rPr>
          <w:rFonts w:hint="eastAsia" w:ascii="仿宋_GB2312" w:hAnsi="仿宋_GB2312" w:eastAsia="仿宋_GB2312" w:cs="微软雅黑"/>
          <w:sz w:val="32"/>
          <w:szCs w:val="32"/>
          <w:highlight w:val="none"/>
          <w:lang w:eastAsia="zh-CN"/>
        </w:rPr>
        <w:t>学校应在食堂公示栏、校园网等醒目位置公布陪餐人员安排，及时公开陪餐发现的问题及整改情况，</w:t>
      </w:r>
      <w:r>
        <w:rPr>
          <w:rFonts w:hint="eastAsia" w:ascii="仿宋_GB2312" w:hAnsi="仿宋_GB2312" w:eastAsia="仿宋_GB2312" w:cs="微软雅黑"/>
          <w:sz w:val="32"/>
          <w:szCs w:val="32"/>
          <w:highlight w:val="none"/>
          <w:lang w:val="en-US" w:eastAsia="zh-CN"/>
        </w:rPr>
        <w:t>并定期向教育行政、</w:t>
      </w:r>
      <w:r>
        <w:rPr>
          <w:rFonts w:hint="eastAsia" w:ascii="仿宋_GB2312" w:hAnsi="仿宋_GB2312" w:eastAsia="仿宋_GB2312" w:cs="微软雅黑"/>
          <w:sz w:val="32"/>
          <w:szCs w:val="32"/>
          <w:highlight w:val="none"/>
        </w:rPr>
        <w:t>食品安全监督管理部门</w:t>
      </w:r>
      <w:r>
        <w:rPr>
          <w:rFonts w:hint="eastAsia" w:ascii="仿宋_GB2312" w:hAnsi="仿宋_GB2312" w:eastAsia="仿宋_GB2312" w:cs="微软雅黑"/>
          <w:sz w:val="32"/>
          <w:szCs w:val="32"/>
          <w:highlight w:val="none"/>
          <w:lang w:val="en-US" w:eastAsia="zh-CN"/>
        </w:rPr>
        <w:t>汇报</w:t>
      </w:r>
      <w:r>
        <w:rPr>
          <w:rFonts w:hint="eastAsia" w:ascii="仿宋_GB2312" w:hAnsi="仿宋_GB2312" w:eastAsia="仿宋_GB2312" w:cs="微软雅黑"/>
          <w:sz w:val="32"/>
          <w:szCs w:val="32"/>
          <w:highlight w:val="none"/>
          <w:lang w:eastAsia="zh-CN"/>
        </w:rPr>
        <w:t>。</w:t>
      </w:r>
    </w:p>
    <w:p>
      <w:pPr>
        <w:keepNext w:val="0"/>
        <w:keepLines w:val="0"/>
        <w:pageBreakBefore w:val="0"/>
        <w:widowControl/>
        <w:numPr>
          <w:ilvl w:val="-1"/>
          <w:numId w:val="0"/>
        </w:numPr>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eastAsia" w:ascii="仿宋_GB2312" w:hAnsi="仿宋_GB2312" w:eastAsia="仿宋_GB2312" w:cs="微软雅黑"/>
          <w:color w:val="000000"/>
          <w:sz w:val="32"/>
          <w:szCs w:val="32"/>
          <w:highlight w:val="none"/>
          <w:lang w:eastAsia="zh-CN"/>
        </w:rPr>
      </w:pPr>
      <w:r>
        <w:rPr>
          <w:rFonts w:hint="eastAsia" w:ascii="仿宋_GB2312" w:hAnsi="仿宋_GB2312" w:eastAsia="仿宋_GB2312" w:cs="微软雅黑"/>
          <w:b/>
          <w:bCs/>
          <w:color w:val="000000"/>
          <w:sz w:val="32"/>
          <w:szCs w:val="32"/>
          <w:highlight w:val="none"/>
          <w:lang w:val="en-US" w:eastAsia="zh-CN"/>
        </w:rPr>
        <w:t>第十</w:t>
      </w:r>
      <w:r>
        <w:rPr>
          <w:rFonts w:hint="default" w:ascii="仿宋_GB2312" w:hAnsi="仿宋_GB2312" w:eastAsia="仿宋_GB2312" w:cs="微软雅黑"/>
          <w:b/>
          <w:bCs/>
          <w:color w:val="000000"/>
          <w:sz w:val="32"/>
          <w:szCs w:val="32"/>
          <w:highlight w:val="none"/>
          <w:lang w:val="en-US" w:eastAsia="zh-CN"/>
        </w:rPr>
        <w:t>三</w:t>
      </w:r>
      <w:r>
        <w:rPr>
          <w:rFonts w:hint="eastAsia" w:ascii="仿宋_GB2312" w:hAnsi="仿宋_GB2312" w:eastAsia="仿宋_GB2312" w:cs="微软雅黑"/>
          <w:b/>
          <w:bCs/>
          <w:color w:val="000000"/>
          <w:sz w:val="32"/>
          <w:szCs w:val="32"/>
          <w:highlight w:val="none"/>
          <w:lang w:val="en-US" w:eastAsia="zh-CN"/>
        </w:rPr>
        <w:t>条</w:t>
      </w:r>
      <w:r>
        <w:rPr>
          <w:rFonts w:hint="eastAsia" w:ascii="仿宋_GB2312" w:hAnsi="仿宋_GB2312" w:eastAsia="仿宋_GB2312" w:cs="微软雅黑"/>
          <w:b w:val="0"/>
          <w:bCs w:val="0"/>
          <w:color w:val="000000"/>
          <w:sz w:val="32"/>
          <w:szCs w:val="32"/>
          <w:highlight w:val="none"/>
          <w:lang w:val="en-US" w:eastAsia="zh-CN"/>
        </w:rPr>
        <w:t xml:space="preserve"> 学校应积极配合食品安全监督管理部门、教育行政部门、卫生行政部门的指导和监督，</w:t>
      </w:r>
      <w:r>
        <w:rPr>
          <w:rFonts w:hint="eastAsia" w:ascii="仿宋_GB2312" w:hAnsi="仿宋_GB2312" w:eastAsia="仿宋_GB2312" w:cs="微软雅黑"/>
          <w:color w:val="000000"/>
          <w:sz w:val="32"/>
          <w:szCs w:val="32"/>
          <w:highlight w:val="none"/>
          <w:lang w:val="en-US" w:eastAsia="zh-CN"/>
        </w:rPr>
        <w:t>建立健全</w:t>
      </w:r>
      <w:r>
        <w:rPr>
          <w:rFonts w:hint="eastAsia" w:ascii="仿宋_GB2312" w:hAnsi="仿宋_GB2312" w:eastAsia="仿宋_GB2312" w:cs="微软雅黑"/>
          <w:sz w:val="32"/>
          <w:szCs w:val="32"/>
          <w:highlight w:val="none"/>
          <w:lang w:eastAsia="zh-CN"/>
        </w:rPr>
        <w:t>全链条全过程食品安全监管机制</w:t>
      </w:r>
      <w:r>
        <w:rPr>
          <w:rFonts w:hint="eastAsia" w:ascii="仿宋_GB2312" w:hAnsi="仿宋_GB2312" w:eastAsia="仿宋_GB2312" w:cs="微软雅黑"/>
          <w:color w:val="000000"/>
          <w:sz w:val="32"/>
          <w:szCs w:val="32"/>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eastAsia" w:ascii="仿宋_GB2312" w:hAnsi="仿宋_GB2312" w:eastAsia="仿宋_GB2312" w:cs="微软雅黑"/>
          <w:sz w:val="32"/>
          <w:szCs w:val="32"/>
          <w:highlight w:val="none"/>
          <w:lang w:eastAsia="zh-CN"/>
        </w:rPr>
      </w:pPr>
      <w:r>
        <w:rPr>
          <w:rFonts w:hint="eastAsia" w:ascii="仿宋_GB2312" w:hAnsi="仿宋_GB2312" w:eastAsia="仿宋_GB2312" w:cs="微软雅黑"/>
          <w:b/>
          <w:bCs/>
          <w:sz w:val="32"/>
          <w:szCs w:val="32"/>
          <w:highlight w:val="none"/>
          <w:lang w:eastAsia="zh-CN"/>
        </w:rPr>
        <w:t>第十</w:t>
      </w:r>
      <w:r>
        <w:rPr>
          <w:rFonts w:hint="default" w:ascii="仿宋_GB2312" w:hAnsi="仿宋_GB2312" w:eastAsia="仿宋_GB2312" w:cs="微软雅黑"/>
          <w:b/>
          <w:bCs/>
          <w:sz w:val="32"/>
          <w:szCs w:val="32"/>
          <w:highlight w:val="none"/>
          <w:lang w:val="en-US" w:eastAsia="zh-CN"/>
        </w:rPr>
        <w:t>四</w:t>
      </w:r>
      <w:r>
        <w:rPr>
          <w:rFonts w:hint="eastAsia" w:ascii="仿宋_GB2312" w:hAnsi="仿宋_GB2312" w:eastAsia="仿宋_GB2312" w:cs="微软雅黑"/>
          <w:b/>
          <w:bCs/>
          <w:sz w:val="32"/>
          <w:szCs w:val="32"/>
          <w:highlight w:val="none"/>
          <w:lang w:eastAsia="zh-CN"/>
        </w:rPr>
        <w:t xml:space="preserve">条 </w:t>
      </w:r>
      <w:r>
        <w:rPr>
          <w:rFonts w:hint="eastAsia" w:ascii="仿宋_GB2312" w:hAnsi="仿宋_GB2312" w:eastAsia="仿宋_GB2312" w:cs="微软雅黑"/>
          <w:sz w:val="32"/>
          <w:szCs w:val="32"/>
          <w:highlight w:val="none"/>
          <w:lang w:eastAsia="zh-CN"/>
        </w:rPr>
        <w:t>学校应组建膳食委员会，由学校负责人、后勤部门负责人、教师代表、学生代表、家长代表等组成，其中教师代表、学生代表和家长代表比例不低于</w:t>
      </w:r>
      <w:r>
        <w:rPr>
          <w:rFonts w:hint="eastAsia" w:ascii="仿宋_GB2312" w:hAnsi="仿宋_GB2312" w:eastAsia="仿宋_GB2312"/>
          <w:sz w:val="32"/>
          <w:szCs w:val="32"/>
          <w:highlight w:val="none"/>
          <w:lang w:eastAsia="zh-CN"/>
        </w:rPr>
        <w:t>50%</w:t>
      </w:r>
      <w:r>
        <w:rPr>
          <w:rFonts w:hint="eastAsia" w:ascii="仿宋_GB2312" w:hAnsi="仿宋_GB2312" w:eastAsia="仿宋_GB2312" w:cs="微软雅黑"/>
          <w:sz w:val="32"/>
          <w:szCs w:val="32"/>
          <w:highlight w:val="none"/>
          <w:lang w:eastAsia="zh-CN"/>
        </w:rPr>
        <w:t>，负责确定学生伙食收费标准、配餐食谱、采购招投标和包括食品安全在内的日常监督管理等工作。</w:t>
      </w:r>
    </w:p>
    <w:p>
      <w:pPr>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eastAsia" w:ascii="仿宋_GB2312" w:hAnsi="仿宋_GB2312" w:eastAsia="仿宋_GB2312" w:cs="微软雅黑"/>
          <w:sz w:val="32"/>
          <w:szCs w:val="32"/>
          <w:highlight w:val="none"/>
          <w:lang w:eastAsia="zh-CN"/>
        </w:rPr>
      </w:pPr>
      <w:r>
        <w:rPr>
          <w:rFonts w:hint="eastAsia" w:ascii="仿宋_GB2312" w:hAnsi="仿宋_GB2312" w:eastAsia="仿宋_GB2312" w:cs="微软雅黑"/>
          <w:b/>
          <w:bCs/>
          <w:sz w:val="32"/>
          <w:szCs w:val="32"/>
          <w:highlight w:val="none"/>
          <w:lang w:eastAsia="zh-CN"/>
        </w:rPr>
        <w:t>第十</w:t>
      </w:r>
      <w:r>
        <w:rPr>
          <w:rFonts w:hint="default" w:ascii="仿宋_GB2312" w:hAnsi="仿宋_GB2312" w:eastAsia="仿宋_GB2312" w:cs="微软雅黑"/>
          <w:b/>
          <w:bCs/>
          <w:sz w:val="32"/>
          <w:szCs w:val="32"/>
          <w:highlight w:val="none"/>
          <w:lang w:val="en-US" w:eastAsia="zh-CN"/>
        </w:rPr>
        <w:t>五</w:t>
      </w:r>
      <w:r>
        <w:rPr>
          <w:rFonts w:hint="eastAsia" w:ascii="仿宋_GB2312" w:hAnsi="仿宋_GB2312" w:eastAsia="仿宋_GB2312" w:cs="微软雅黑"/>
          <w:b/>
          <w:bCs/>
          <w:sz w:val="32"/>
          <w:szCs w:val="32"/>
          <w:highlight w:val="none"/>
          <w:lang w:eastAsia="zh-CN"/>
        </w:rPr>
        <w:t>条</w:t>
      </w:r>
      <w:r>
        <w:rPr>
          <w:rFonts w:hint="eastAsia" w:ascii="仿宋_GB2312" w:hAnsi="仿宋_GB2312" w:eastAsia="仿宋_GB2312" w:cs="微软雅黑"/>
          <w:b w:val="0"/>
          <w:bCs w:val="0"/>
          <w:sz w:val="32"/>
          <w:szCs w:val="32"/>
          <w:highlight w:val="none"/>
          <w:lang w:val="en-US" w:eastAsia="zh-CN"/>
        </w:rPr>
        <w:t xml:space="preserve"> </w:t>
      </w:r>
      <w:r>
        <w:rPr>
          <w:rFonts w:hint="eastAsia" w:ascii="仿宋_GB2312" w:hAnsi="仿宋_GB2312" w:eastAsia="仿宋_GB2312" w:cs="微软雅黑"/>
          <w:sz w:val="32"/>
          <w:szCs w:val="32"/>
          <w:highlight w:val="none"/>
          <w:lang w:eastAsia="zh-CN"/>
        </w:rPr>
        <w:t>非寄宿制</w:t>
      </w:r>
      <w:r>
        <w:rPr>
          <w:rFonts w:hint="eastAsia" w:ascii="仿宋_GB2312" w:hAnsi="仿宋_GB2312" w:eastAsia="仿宋_GB2312" w:cs="微软雅黑"/>
          <w:sz w:val="32"/>
          <w:szCs w:val="32"/>
          <w:highlight w:val="none"/>
          <w:lang w:val="en-US" w:eastAsia="zh-CN"/>
        </w:rPr>
        <w:t>学校</w:t>
      </w:r>
      <w:r>
        <w:rPr>
          <w:rFonts w:hint="eastAsia" w:ascii="仿宋_GB2312" w:hAnsi="仿宋_GB2312" w:eastAsia="仿宋_GB2312" w:cs="微软雅黑"/>
          <w:sz w:val="32"/>
          <w:szCs w:val="32"/>
          <w:highlight w:val="none"/>
          <w:lang w:eastAsia="zh-CN"/>
        </w:rPr>
        <w:t>原则上不得在校内设置</w:t>
      </w:r>
      <w:r>
        <w:rPr>
          <w:rFonts w:hint="eastAsia" w:ascii="仿宋_GB2312" w:hAnsi="仿宋_GB2312" w:eastAsia="仿宋_GB2312" w:cs="微软雅黑"/>
          <w:sz w:val="32"/>
          <w:szCs w:val="32"/>
          <w:highlight w:val="none"/>
          <w:lang w:val="en-US" w:eastAsia="zh-CN"/>
        </w:rPr>
        <w:t>校园商超</w:t>
      </w:r>
      <w:r>
        <w:rPr>
          <w:rFonts w:hint="eastAsia" w:ascii="仿宋_GB2312" w:hAnsi="仿宋_GB2312" w:eastAsia="仿宋_GB2312" w:cs="微软雅黑"/>
          <w:sz w:val="32"/>
          <w:szCs w:val="32"/>
          <w:highlight w:val="none"/>
          <w:lang w:eastAsia="zh-CN"/>
        </w:rPr>
        <w:t>，已经设置的，要逐步退出。寄宿制</w:t>
      </w:r>
      <w:r>
        <w:rPr>
          <w:rFonts w:hint="eastAsia" w:ascii="仿宋_GB2312" w:hAnsi="仿宋_GB2312" w:eastAsia="仿宋_GB2312" w:cs="微软雅黑"/>
          <w:sz w:val="32"/>
          <w:szCs w:val="32"/>
          <w:highlight w:val="none"/>
          <w:lang w:val="en-US" w:eastAsia="zh-CN"/>
        </w:rPr>
        <w:t>学校</w:t>
      </w:r>
      <w:r>
        <w:rPr>
          <w:rFonts w:hint="eastAsia" w:ascii="仿宋_GB2312" w:hAnsi="仿宋_GB2312" w:eastAsia="仿宋_GB2312" w:cs="微软雅黑"/>
          <w:sz w:val="32"/>
          <w:szCs w:val="32"/>
          <w:highlight w:val="none"/>
          <w:lang w:eastAsia="zh-CN"/>
        </w:rPr>
        <w:t>确需设置</w:t>
      </w:r>
      <w:r>
        <w:rPr>
          <w:rFonts w:hint="eastAsia" w:ascii="仿宋_GB2312" w:hAnsi="仿宋_GB2312" w:eastAsia="仿宋_GB2312" w:cs="微软雅黑"/>
          <w:sz w:val="32"/>
          <w:szCs w:val="32"/>
          <w:highlight w:val="none"/>
          <w:lang w:val="en-US" w:eastAsia="zh-CN"/>
        </w:rPr>
        <w:t>校园商超</w:t>
      </w:r>
      <w:r>
        <w:rPr>
          <w:rFonts w:hint="eastAsia" w:ascii="仿宋_GB2312" w:hAnsi="仿宋_GB2312" w:eastAsia="仿宋_GB2312" w:cs="微软雅黑"/>
          <w:sz w:val="32"/>
          <w:szCs w:val="32"/>
          <w:highlight w:val="none"/>
          <w:lang w:eastAsia="zh-CN"/>
        </w:rPr>
        <w:t>的，应依法取得许可，仅销售预包装食品的，应当依法备案。</w:t>
      </w:r>
    </w:p>
    <w:p>
      <w:pPr>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sz w:val="32"/>
          <w:szCs w:val="32"/>
          <w:lang w:val="en-US" w:eastAsia="zh-CN"/>
        </w:rPr>
      </w:pPr>
      <w:r>
        <w:rPr>
          <w:rFonts w:hint="eastAsia" w:ascii="仿宋_GB2312" w:hAnsi="仿宋_GB2312" w:eastAsia="仿宋_GB2312" w:cs="微软雅黑"/>
          <w:sz w:val="32"/>
          <w:szCs w:val="32"/>
          <w:highlight w:val="none"/>
          <w:lang w:eastAsia="zh-CN"/>
        </w:rPr>
        <w:t>校园商超从业人员每年必须进行健康检查，取得有效的健康合格证明，持有效的健康证上岗。</w:t>
      </w:r>
    </w:p>
    <w:p>
      <w:pPr>
        <w:pageBreakBefore w:val="0"/>
        <w:numPr>
          <w:ilvl w:val="0"/>
          <w:numId w:val="0"/>
        </w:numPr>
        <w:wordWrap/>
        <w:overflowPunct/>
        <w:topLinePunct w:val="0"/>
        <w:bidi w:val="0"/>
        <w:spacing w:line="560" w:lineRule="exact"/>
        <w:ind w:firstLine="642" w:firstLineChars="200"/>
        <w:jc w:val="both"/>
        <w:rPr>
          <w:rFonts w:hint="eastAsia" w:ascii="仿宋_GB2312" w:hAnsi="仿宋_GB2312" w:eastAsia="仿宋_GB2312" w:cs="微软雅黑"/>
          <w:i w:val="0"/>
          <w:iCs w:val="0"/>
          <w:caps w:val="0"/>
          <w:color w:val="000000"/>
          <w:spacing w:val="0"/>
          <w:sz w:val="32"/>
          <w:szCs w:val="32"/>
          <w:highlight w:val="none"/>
          <w:lang w:eastAsia="zh-CN" w:bidi="ar-SA"/>
        </w:rPr>
      </w:pPr>
      <w:r>
        <w:rPr>
          <w:rFonts w:hint="default" w:ascii="仿宋_GB2312" w:hAnsi="仿宋_GB2312" w:eastAsia="仿宋_GB2312" w:cs="微软雅黑"/>
          <w:b/>
          <w:bCs/>
          <w:sz w:val="32"/>
          <w:szCs w:val="32"/>
          <w:highlight w:val="none"/>
          <w:lang w:val="en-US" w:eastAsia="zh-CN" w:bidi="ar-SA"/>
        </w:rPr>
        <w:t>第十六条</w:t>
      </w:r>
      <w:r>
        <w:rPr>
          <w:rFonts w:hint="default" w:ascii="仿宋_GB2312" w:hAnsi="仿宋_GB2312" w:eastAsia="仿宋_GB2312" w:cs="微软雅黑"/>
          <w:b w:val="0"/>
          <w:bCs w:val="0"/>
          <w:sz w:val="32"/>
          <w:szCs w:val="32"/>
          <w:highlight w:val="none"/>
          <w:lang w:val="en-US" w:eastAsia="zh-CN" w:bidi="ar-SA"/>
        </w:rPr>
        <w:t xml:space="preserve"> </w:t>
      </w:r>
      <w:r>
        <w:rPr>
          <w:rFonts w:hint="eastAsia" w:ascii="仿宋_GB2312" w:hAnsi="仿宋_GB2312" w:eastAsia="仿宋_GB2312" w:cs="微软雅黑"/>
          <w:i w:val="0"/>
          <w:iCs w:val="0"/>
          <w:caps w:val="0"/>
          <w:color w:val="000000"/>
          <w:spacing w:val="0"/>
          <w:sz w:val="32"/>
          <w:szCs w:val="32"/>
          <w:highlight w:val="none"/>
          <w:shd w:val="clear"/>
          <w:lang w:val="en-US" w:eastAsia="zh-CN" w:bidi="ar-SA"/>
        </w:rPr>
        <w:t>学校</w:t>
      </w:r>
      <w:r>
        <w:rPr>
          <w:rFonts w:hint="default" w:ascii="仿宋_GB2312" w:hAnsi="仿宋_GB2312" w:eastAsia="仿宋_GB2312" w:cs="微软雅黑"/>
          <w:i w:val="0"/>
          <w:iCs w:val="0"/>
          <w:caps w:val="0"/>
          <w:color w:val="000000"/>
          <w:spacing w:val="0"/>
          <w:sz w:val="32"/>
          <w:szCs w:val="32"/>
          <w:highlight w:val="none"/>
          <w:shd w:val="clear"/>
          <w:lang w:eastAsia="zh-CN" w:bidi="ar-SA"/>
        </w:rPr>
        <w:t>应</w:t>
      </w:r>
      <w:r>
        <w:rPr>
          <w:rFonts w:hint="eastAsia" w:ascii="仿宋_GB2312" w:hAnsi="仿宋_GB2312" w:eastAsia="仿宋_GB2312" w:cs="微软雅黑"/>
          <w:i w:val="0"/>
          <w:iCs w:val="0"/>
          <w:caps w:val="0"/>
          <w:color w:val="000000"/>
          <w:spacing w:val="0"/>
          <w:sz w:val="32"/>
          <w:szCs w:val="32"/>
          <w:highlight w:val="none"/>
          <w:shd w:val="clear"/>
          <w:lang w:val="en-US" w:eastAsia="zh-CN" w:bidi="ar-SA"/>
        </w:rPr>
        <w:t>监督</w:t>
      </w:r>
      <w:r>
        <w:rPr>
          <w:rFonts w:hint="default" w:ascii="仿宋_GB2312" w:hAnsi="仿宋_GB2312" w:eastAsia="仿宋_GB2312" w:cs="微软雅黑"/>
          <w:i w:val="0"/>
          <w:iCs w:val="0"/>
          <w:caps w:val="0"/>
          <w:color w:val="000000"/>
          <w:spacing w:val="0"/>
          <w:sz w:val="32"/>
          <w:szCs w:val="32"/>
          <w:highlight w:val="none"/>
          <w:shd w:val="clear"/>
          <w:lang w:eastAsia="zh-CN" w:bidi="ar-SA"/>
        </w:rPr>
        <w:t>校园商超按照营业范围经营。不得售卖假冒伪劣、过期变质</w:t>
      </w:r>
      <w:r>
        <w:rPr>
          <w:rFonts w:hint="eastAsia" w:ascii="仿宋_GB2312" w:hAnsi="仿宋_GB2312" w:eastAsia="仿宋_GB2312" w:cs="微软雅黑"/>
          <w:i w:val="0"/>
          <w:iCs w:val="0"/>
          <w:caps w:val="0"/>
          <w:color w:val="000000"/>
          <w:spacing w:val="0"/>
          <w:sz w:val="32"/>
          <w:szCs w:val="32"/>
          <w:highlight w:val="none"/>
          <w:shd w:val="clear"/>
          <w:lang w:val="en-US" w:eastAsia="zh-CN" w:bidi="ar-SA"/>
        </w:rPr>
        <w:t>食品</w:t>
      </w:r>
      <w:r>
        <w:rPr>
          <w:rFonts w:hint="default" w:ascii="仿宋_GB2312" w:hAnsi="仿宋_GB2312" w:eastAsia="仿宋_GB2312" w:cs="微软雅黑"/>
          <w:i w:val="0"/>
          <w:iCs w:val="0"/>
          <w:caps w:val="0"/>
          <w:color w:val="000000"/>
          <w:spacing w:val="0"/>
          <w:sz w:val="32"/>
          <w:szCs w:val="32"/>
          <w:highlight w:val="none"/>
          <w:shd w:val="clear"/>
          <w:lang w:eastAsia="zh-CN" w:bidi="ar-SA"/>
        </w:rPr>
        <w:t>；不得超许可范围加工食品。</w:t>
      </w:r>
    </w:p>
    <w:p>
      <w:pPr>
        <w:pageBreakBefore w:val="0"/>
        <w:numPr>
          <w:ilvl w:val="0"/>
          <w:numId w:val="0"/>
        </w:numPr>
        <w:wordWrap/>
        <w:overflowPunct/>
        <w:topLinePunct w:val="0"/>
        <w:bidi w:val="0"/>
        <w:spacing w:line="560" w:lineRule="exact"/>
        <w:ind w:firstLine="640" w:firstLineChars="200"/>
        <w:jc w:val="both"/>
        <w:rPr>
          <w:rFonts w:hint="default" w:ascii="仿宋_GB2312" w:hAnsi="仿宋_GB2312" w:eastAsia="仿宋_GB2312" w:cs="微软雅黑"/>
          <w:i w:val="0"/>
          <w:iCs w:val="0"/>
          <w:caps w:val="0"/>
          <w:color w:val="000000"/>
          <w:spacing w:val="0"/>
          <w:sz w:val="32"/>
          <w:szCs w:val="32"/>
          <w:highlight w:val="none"/>
          <w:shd w:val="clear"/>
          <w:lang w:eastAsia="zh-CN" w:bidi="ar-SA"/>
        </w:rPr>
      </w:pPr>
      <w:r>
        <w:rPr>
          <w:rFonts w:hint="eastAsia" w:ascii="仿宋_GB2312" w:hAnsi="仿宋_GB2312" w:eastAsia="仿宋_GB2312" w:cs="微软雅黑"/>
          <w:i w:val="0"/>
          <w:iCs w:val="0"/>
          <w:caps w:val="0"/>
          <w:color w:val="000000"/>
          <w:spacing w:val="0"/>
          <w:sz w:val="32"/>
          <w:szCs w:val="32"/>
          <w:highlight w:val="none"/>
          <w:shd w:val="clear"/>
          <w:lang w:val="en-US" w:eastAsia="zh-CN" w:bidi="ar-SA"/>
        </w:rPr>
        <w:t>校园商超</w:t>
      </w:r>
      <w:r>
        <w:rPr>
          <w:rFonts w:hint="default" w:ascii="仿宋_GB2312" w:hAnsi="仿宋_GB2312" w:eastAsia="仿宋_GB2312" w:cs="微软雅黑"/>
          <w:i w:val="0"/>
          <w:iCs w:val="0"/>
          <w:caps w:val="0"/>
          <w:color w:val="000000"/>
          <w:spacing w:val="0"/>
          <w:sz w:val="32"/>
          <w:szCs w:val="32"/>
          <w:highlight w:val="none"/>
          <w:shd w:val="clear"/>
          <w:lang w:eastAsia="zh-CN" w:bidi="ar-SA"/>
        </w:rPr>
        <w:t>售卖的</w:t>
      </w:r>
      <w:r>
        <w:rPr>
          <w:rFonts w:hint="eastAsia" w:ascii="仿宋_GB2312" w:hAnsi="仿宋_GB2312" w:eastAsia="仿宋_GB2312" w:cs="微软雅黑"/>
          <w:sz w:val="32"/>
          <w:szCs w:val="32"/>
          <w:highlight w:val="none"/>
          <w:lang w:eastAsia="zh-CN"/>
        </w:rPr>
        <w:t>食品类商品</w:t>
      </w:r>
      <w:r>
        <w:rPr>
          <w:rFonts w:hint="default" w:ascii="仿宋_GB2312" w:hAnsi="仿宋_GB2312" w:eastAsia="仿宋_GB2312" w:cs="微软雅黑"/>
          <w:i w:val="0"/>
          <w:iCs w:val="0"/>
          <w:caps w:val="0"/>
          <w:color w:val="000000"/>
          <w:spacing w:val="0"/>
          <w:sz w:val="32"/>
          <w:szCs w:val="32"/>
          <w:highlight w:val="none"/>
          <w:shd w:val="clear"/>
          <w:lang w:eastAsia="zh-CN" w:bidi="ar-SA"/>
        </w:rPr>
        <w:t>原则上只售卖预包装食品和新鲜水果。如需增加其他食品销售种类需经学校领导班子和家委会集体讨论同意后方可执行。</w:t>
      </w:r>
    </w:p>
    <w:p>
      <w:pPr>
        <w:pageBreakBefore w:val="0"/>
        <w:numPr>
          <w:ilvl w:val="0"/>
          <w:numId w:val="0"/>
        </w:numPr>
        <w:wordWrap/>
        <w:overflowPunct/>
        <w:topLinePunct w:val="0"/>
        <w:bidi w:val="0"/>
        <w:spacing w:line="560" w:lineRule="exact"/>
        <w:ind w:firstLine="642" w:firstLineChars="200"/>
        <w:jc w:val="both"/>
        <w:rPr>
          <w:rFonts w:hint="default" w:ascii="仿宋_GB2312" w:hAnsi="仿宋_GB2312" w:eastAsia="仿宋_GB2312" w:cs="微软雅黑"/>
          <w:i w:val="0"/>
          <w:iCs w:val="0"/>
          <w:caps w:val="0"/>
          <w:color w:val="000000"/>
          <w:spacing w:val="0"/>
          <w:sz w:val="32"/>
          <w:szCs w:val="32"/>
          <w:highlight w:val="none"/>
          <w:shd w:val="clear"/>
          <w:lang w:eastAsia="zh-CN" w:bidi="ar-SA"/>
        </w:rPr>
      </w:pPr>
      <w:r>
        <w:rPr>
          <w:rFonts w:hint="eastAsia" w:ascii="仿宋_GB2312" w:hAnsi="仿宋_GB2312" w:eastAsia="仿宋_GB2312" w:cs="微软雅黑"/>
          <w:b/>
          <w:bCs/>
          <w:sz w:val="32"/>
          <w:szCs w:val="32"/>
          <w:highlight w:val="none"/>
          <w:lang w:val="en-US" w:eastAsia="zh-CN"/>
        </w:rPr>
        <w:t>第十七条</w:t>
      </w:r>
      <w:r>
        <w:rPr>
          <w:rFonts w:hint="eastAsia" w:ascii="仿宋_GB2312" w:hAnsi="仿宋_GB2312" w:eastAsia="仿宋_GB2312" w:cs="微软雅黑"/>
          <w:b w:val="0"/>
          <w:bCs w:val="0"/>
          <w:sz w:val="32"/>
          <w:szCs w:val="32"/>
          <w:highlight w:val="none"/>
          <w:lang w:val="en-US" w:eastAsia="zh-CN"/>
        </w:rPr>
        <w:t xml:space="preserve"> </w:t>
      </w:r>
      <w:r>
        <w:rPr>
          <w:rFonts w:hint="default" w:ascii="仿宋_GB2312" w:hAnsi="仿宋_GB2312" w:eastAsia="仿宋_GB2312" w:cs="微软雅黑"/>
          <w:b w:val="0"/>
          <w:bCs w:val="0"/>
          <w:sz w:val="32"/>
          <w:szCs w:val="32"/>
          <w:highlight w:val="none"/>
          <w:lang w:val="en-US" w:eastAsia="zh-CN"/>
        </w:rPr>
        <w:t>学校应监督</w:t>
      </w:r>
      <w:r>
        <w:rPr>
          <w:rFonts w:hint="default" w:ascii="仿宋_GB2312" w:hAnsi="仿宋_GB2312" w:eastAsia="仿宋_GB2312" w:cs="微软雅黑"/>
          <w:i w:val="0"/>
          <w:iCs w:val="0"/>
          <w:caps w:val="0"/>
          <w:color w:val="000000"/>
          <w:spacing w:val="0"/>
          <w:sz w:val="32"/>
          <w:szCs w:val="32"/>
          <w:highlight w:val="none"/>
          <w:shd w:val="clear"/>
          <w:lang w:eastAsia="zh-CN" w:bidi="ar-SA"/>
        </w:rPr>
        <w:t>校园商超严格落实进货查验、索票索证制度，建立商品进货台账。现场制售的食品须按照食品安全相关要求执行。</w:t>
      </w:r>
    </w:p>
    <w:p>
      <w:pPr>
        <w:keepNext w:val="0"/>
        <w:keepLines w:val="0"/>
        <w:pageBreakBefore w:val="0"/>
        <w:numPr>
          <w:ilvl w:val="0"/>
          <w:numId w:val="0"/>
        </w:numPr>
        <w:suppressLineNumbers w:val="0"/>
        <w:wordWrap/>
        <w:overflowPunct/>
        <w:topLinePunct w:val="0"/>
        <w:bidi w:val="0"/>
        <w:spacing w:before="0" w:beforeAutospacing="0" w:after="0" w:afterAutospacing="0" w:line="560" w:lineRule="exact"/>
        <w:ind w:leftChars="0" w:right="0" w:rightChars="0" w:firstLine="642" w:firstLineChars="200"/>
        <w:jc w:val="left"/>
        <w:rPr>
          <w:rFonts w:hint="default" w:ascii="仿宋_GB2312" w:hAnsi="仿宋_GB2312" w:eastAsia="仿宋_GB2312" w:cs="微软雅黑"/>
          <w:b/>
          <w:bCs/>
          <w:sz w:val="32"/>
          <w:szCs w:val="32"/>
          <w:highlight w:val="none"/>
          <w:lang w:val="en-US" w:eastAsia="zh-CN"/>
        </w:rPr>
      </w:pPr>
      <w:r>
        <w:rPr>
          <w:rFonts w:hint="eastAsia" w:ascii="仿宋_GB2312" w:hAnsi="仿宋_GB2312" w:eastAsia="仿宋_GB2312" w:cs="微软雅黑"/>
          <w:b/>
          <w:bCs/>
          <w:i w:val="0"/>
          <w:iCs w:val="0"/>
          <w:caps w:val="0"/>
          <w:color w:val="000000"/>
          <w:spacing w:val="0"/>
          <w:sz w:val="32"/>
          <w:szCs w:val="32"/>
          <w:highlight w:val="none"/>
          <w:lang w:val="en-US" w:eastAsia="zh-CN" w:bidi="ar-SA"/>
        </w:rPr>
        <w:t>第十八条</w:t>
      </w:r>
      <w:r>
        <w:rPr>
          <w:rFonts w:hint="eastAsia" w:ascii="仿宋_GB2312" w:hAnsi="仿宋_GB2312" w:eastAsia="仿宋_GB2312" w:cs="微软雅黑"/>
          <w:i w:val="0"/>
          <w:iCs w:val="0"/>
          <w:caps w:val="0"/>
          <w:color w:val="000000"/>
          <w:spacing w:val="0"/>
          <w:sz w:val="32"/>
          <w:szCs w:val="32"/>
          <w:highlight w:val="none"/>
          <w:lang w:val="en-US" w:eastAsia="zh-CN" w:bidi="ar-SA"/>
        </w:rPr>
        <w:t xml:space="preserve"> 学校应</w:t>
      </w:r>
      <w:r>
        <w:rPr>
          <w:rFonts w:hint="eastAsia" w:ascii="仿宋_GB2312" w:hAnsi="仿宋_GB2312" w:eastAsia="仿宋_GB2312" w:cs="微软雅黑"/>
          <w:sz w:val="32"/>
          <w:szCs w:val="32"/>
          <w:highlight w:val="none"/>
          <w:lang w:eastAsia="zh-CN"/>
        </w:rPr>
        <w:t>建立健全校园商超管理制度，</w:t>
      </w:r>
      <w:r>
        <w:rPr>
          <w:rFonts w:hint="eastAsia" w:ascii="仿宋_GB2312" w:hAnsi="仿宋_GB2312" w:eastAsia="仿宋_GB2312" w:cs="微软雅黑"/>
          <w:i w:val="0"/>
          <w:iCs w:val="0"/>
          <w:caps w:val="0"/>
          <w:color w:val="000000"/>
          <w:spacing w:val="0"/>
          <w:sz w:val="32"/>
          <w:szCs w:val="32"/>
          <w:highlight w:val="none"/>
          <w:lang w:val="en-US" w:eastAsia="zh-CN" w:bidi="ar-SA"/>
        </w:rPr>
        <w:t>配合教育行政、食品安全监督管理等相关部</w:t>
      </w:r>
      <w:r>
        <w:rPr>
          <w:rFonts w:hint="default" w:ascii="仿宋_GB2312" w:hAnsi="仿宋_GB2312" w:eastAsia="仿宋_GB2312" w:cs="微软雅黑"/>
          <w:i w:val="0"/>
          <w:iCs w:val="0"/>
          <w:caps w:val="0"/>
          <w:color w:val="000000"/>
          <w:spacing w:val="0"/>
          <w:sz w:val="32"/>
          <w:szCs w:val="32"/>
          <w:highlight w:val="none"/>
          <w:lang w:val="en-US" w:eastAsia="zh-CN" w:bidi="ar-SA"/>
        </w:rPr>
        <w:t>门</w:t>
      </w:r>
      <w:r>
        <w:rPr>
          <w:rFonts w:hint="eastAsia" w:ascii="仿宋_GB2312" w:hAnsi="仿宋_GB2312" w:eastAsia="仿宋_GB2312" w:cs="微软雅黑"/>
          <w:i w:val="0"/>
          <w:iCs w:val="0"/>
          <w:caps w:val="0"/>
          <w:color w:val="000000"/>
          <w:spacing w:val="0"/>
          <w:sz w:val="32"/>
          <w:szCs w:val="32"/>
          <w:highlight w:val="none"/>
          <w:lang w:val="en-US" w:eastAsia="zh-CN" w:bidi="ar-SA"/>
        </w:rPr>
        <w:t>对</w:t>
      </w:r>
      <w:r>
        <w:rPr>
          <w:rFonts w:ascii="仿宋_GB2312" w:hAnsi="仿宋_GB2312" w:eastAsia="仿宋_GB2312" w:cs="微软雅黑"/>
          <w:i w:val="0"/>
          <w:iCs w:val="0"/>
          <w:caps w:val="0"/>
          <w:color w:val="000000"/>
          <w:spacing w:val="0"/>
          <w:sz w:val="32"/>
          <w:szCs w:val="32"/>
          <w:highlight w:val="none"/>
          <w:shd w:val="clear"/>
          <w:lang w:eastAsia="zh-CN"/>
        </w:rPr>
        <w:t>校园商超的监管</w:t>
      </w:r>
      <w:r>
        <w:rPr>
          <w:rFonts w:hint="eastAsia" w:ascii="仿宋_GB2312" w:hAnsi="仿宋_GB2312" w:eastAsia="仿宋_GB2312" w:cs="微软雅黑"/>
          <w:i w:val="0"/>
          <w:iCs w:val="0"/>
          <w:caps w:val="0"/>
          <w:color w:val="000000"/>
          <w:spacing w:val="0"/>
          <w:sz w:val="32"/>
          <w:szCs w:val="32"/>
          <w:highlight w:val="none"/>
          <w:shd w:val="clear"/>
          <w:lang w:val="en-US" w:eastAsia="zh-CN"/>
        </w:rPr>
        <w:t>工作</w:t>
      </w:r>
      <w:r>
        <w:rPr>
          <w:rFonts w:hint="eastAsia" w:ascii="仿宋_GB2312" w:hAnsi="仿宋_GB2312" w:eastAsia="仿宋_GB2312" w:cs="微软雅黑"/>
          <w:i w:val="0"/>
          <w:iCs w:val="0"/>
          <w:caps w:val="0"/>
          <w:color w:val="000000"/>
          <w:spacing w:val="0"/>
          <w:sz w:val="32"/>
          <w:szCs w:val="32"/>
          <w:highlight w:val="none"/>
          <w:shd w:val="clear"/>
          <w:lang w:eastAsia="zh-CN"/>
        </w:rPr>
        <w:t>。</w:t>
      </w:r>
    </w:p>
    <w:p>
      <w:pPr>
        <w:pageBreakBefore w:val="0"/>
        <w:widowControl/>
        <w:numPr>
          <w:ilvl w:val="0"/>
          <w:numId w:val="0"/>
        </w:numPr>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微软雅黑"/>
          <w:color w:val="000000"/>
          <w:sz w:val="32"/>
          <w:szCs w:val="32"/>
          <w:highlight w:val="none"/>
          <w:lang w:eastAsia="zh-CN"/>
        </w:rPr>
      </w:pPr>
      <w:r>
        <w:rPr>
          <w:rFonts w:hint="eastAsia" w:ascii="仿宋_GB2312" w:hAnsi="仿宋_GB2312" w:eastAsia="仿宋_GB2312" w:cs="微软雅黑"/>
          <w:b/>
          <w:bCs/>
          <w:i w:val="0"/>
          <w:iCs w:val="0"/>
          <w:caps w:val="0"/>
          <w:color w:val="000000"/>
          <w:spacing w:val="0"/>
          <w:sz w:val="32"/>
          <w:szCs w:val="32"/>
          <w:highlight w:val="none"/>
          <w:lang w:val="en-US" w:eastAsia="zh-CN" w:bidi="ar-SA"/>
        </w:rPr>
        <w:t xml:space="preserve">第十九条 </w:t>
      </w:r>
      <w:r>
        <w:rPr>
          <w:rFonts w:hint="eastAsia" w:ascii="仿宋_GB2312" w:hAnsi="仿宋_GB2312" w:eastAsia="仿宋_GB2312" w:cs="微软雅黑"/>
          <w:sz w:val="32"/>
          <w:szCs w:val="32"/>
          <w:highlight w:val="none"/>
          <w:lang w:val="en-US" w:eastAsia="zh-CN" w:bidi="ar"/>
        </w:rPr>
        <w:t>学校应当积极配合卫生行政部门对校园周边病媒生物的防制工作，并</w:t>
      </w:r>
      <w:r>
        <w:rPr>
          <w:rFonts w:hint="eastAsia" w:ascii="仿宋_GB2312" w:hAnsi="仿宋_GB2312" w:eastAsia="仿宋_GB2312" w:cs="微软雅黑"/>
          <w:color w:val="000000"/>
          <w:sz w:val="32"/>
          <w:szCs w:val="32"/>
          <w:highlight w:val="none"/>
          <w:lang w:eastAsia="zh-CN"/>
        </w:rPr>
        <w:t>建立健全</w:t>
      </w:r>
      <w:r>
        <w:rPr>
          <w:rFonts w:hint="eastAsia" w:ascii="仿宋_GB2312" w:hAnsi="仿宋_GB2312" w:eastAsia="仿宋_GB2312" w:cs="微软雅黑"/>
          <w:color w:val="000000"/>
          <w:sz w:val="32"/>
          <w:szCs w:val="32"/>
          <w:highlight w:val="none"/>
          <w:lang w:val="en-US" w:eastAsia="zh-CN"/>
        </w:rPr>
        <w:t>学校食堂</w:t>
      </w:r>
      <w:r>
        <w:rPr>
          <w:rFonts w:hint="eastAsia" w:ascii="仿宋_GB2312" w:hAnsi="仿宋_GB2312" w:eastAsia="仿宋_GB2312" w:cs="微软雅黑"/>
          <w:color w:val="000000"/>
          <w:sz w:val="32"/>
          <w:szCs w:val="32"/>
          <w:highlight w:val="none"/>
          <w:lang w:eastAsia="zh-CN"/>
        </w:rPr>
        <w:t>病媒生物防制定期检查、评估、整改机制。</w:t>
      </w:r>
    </w:p>
    <w:p>
      <w:pPr>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微软雅黑"/>
          <w:sz w:val="32"/>
          <w:szCs w:val="32"/>
          <w:highlight w:val="none"/>
          <w:lang w:val="en-US" w:eastAsia="zh-CN" w:bidi="ar"/>
        </w:rPr>
      </w:pPr>
      <w:r>
        <w:rPr>
          <w:rFonts w:hint="eastAsia" w:ascii="仿宋_GB2312" w:hAnsi="仿宋_GB2312" w:eastAsia="仿宋_GB2312" w:cs="微软雅黑"/>
          <w:color w:val="000000"/>
          <w:sz w:val="32"/>
          <w:szCs w:val="32"/>
          <w:highlight w:val="none"/>
          <w:lang w:eastAsia="zh-CN"/>
        </w:rPr>
        <w:t>鼓励学校按照相关程序选择有资质的第三方机构开展病媒生物防制工作，同步对校园内外环境、食堂等重点区域开展集中消杀。</w:t>
      </w:r>
    </w:p>
    <w:p>
      <w:pPr>
        <w:pStyle w:val="2"/>
        <w:keepNext/>
        <w:keepLines/>
        <w:pageBreakBefore w:val="0"/>
        <w:wordWrap/>
        <w:overflowPunct/>
        <w:topLinePunct w:val="0"/>
        <w:bidi w:val="0"/>
        <w:spacing w:before="0" w:after="0" w:line="560" w:lineRule="exact"/>
        <w:ind w:firstLine="0"/>
        <w:rPr>
          <w:rFonts w:hint="default" w:ascii="宋体" w:hAnsi="宋体" w:eastAsia="宋体" w:cs="Arial"/>
          <w:color w:val="4874CB" w:themeColor="accent1"/>
          <w:sz w:val="32"/>
          <w:szCs w:val="32"/>
          <w:lang w:val="en-US" w:eastAsia="zh-CN"/>
          <w14:textFill>
            <w14:solidFill>
              <w14:schemeClr w14:val="accent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黑体" w:hAnsi="黑体" w:eastAsia="黑体"/>
          <w:sz w:val="32"/>
          <w:szCs w:val="32"/>
          <w:highlight w:val="none"/>
        </w:rPr>
      </w:pPr>
      <w:r>
        <w:rPr>
          <w:rFonts w:hint="eastAsia" w:ascii="黑体" w:hAnsi="黑体" w:eastAsia="黑体" w:cs="微软雅黑"/>
          <w:sz w:val="32"/>
          <w:szCs w:val="32"/>
          <w:highlight w:val="none"/>
        </w:rPr>
        <w:t>第四章</w:t>
      </w:r>
      <w:r>
        <w:rPr>
          <w:rFonts w:hint="eastAsia" w:ascii="黑体" w:hAnsi="黑体" w:eastAsia="黑体"/>
          <w:sz w:val="32"/>
          <w:szCs w:val="32"/>
          <w:highlight w:val="none"/>
        </w:rPr>
        <w:t xml:space="preserve"> </w:t>
      </w:r>
      <w:r>
        <w:rPr>
          <w:rFonts w:hint="eastAsia" w:ascii="黑体" w:hAnsi="黑体" w:eastAsia="黑体" w:cs="微软雅黑"/>
          <w:sz w:val="32"/>
          <w:szCs w:val="32"/>
          <w:highlight w:val="none"/>
        </w:rPr>
        <w:t>食堂管理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eastAsia" w:ascii="仿宋_GB2312" w:hAnsi="仿宋_GB2312" w:eastAsia="仿宋_GB2312" w:cs="微软雅黑"/>
          <w:sz w:val="32"/>
          <w:szCs w:val="32"/>
          <w:highlight w:val="none"/>
        </w:rPr>
      </w:pPr>
      <w:r>
        <w:rPr>
          <w:rFonts w:hint="eastAsia" w:ascii="仿宋_GB2312" w:hAnsi="仿宋_GB2312" w:eastAsia="仿宋_GB2312" w:cs="微软雅黑"/>
          <w:b/>
          <w:bCs/>
          <w:sz w:val="32"/>
          <w:szCs w:val="32"/>
          <w:highlight w:val="none"/>
          <w:lang w:eastAsia="zh-CN"/>
        </w:rPr>
        <w:t>第</w:t>
      </w:r>
      <w:r>
        <w:rPr>
          <w:rFonts w:hint="eastAsia" w:ascii="仿宋_GB2312" w:hAnsi="仿宋_GB2312" w:eastAsia="仿宋_GB2312" w:cs="微软雅黑"/>
          <w:b/>
          <w:bCs/>
          <w:sz w:val="32"/>
          <w:szCs w:val="32"/>
          <w:highlight w:val="none"/>
          <w:lang w:val="en-US" w:eastAsia="zh-CN"/>
        </w:rPr>
        <w:t>二十</w:t>
      </w:r>
      <w:r>
        <w:rPr>
          <w:rFonts w:hint="eastAsia" w:ascii="仿宋_GB2312" w:hAnsi="仿宋_GB2312" w:eastAsia="仿宋_GB2312" w:cs="微软雅黑"/>
          <w:b/>
          <w:bCs/>
          <w:sz w:val="32"/>
          <w:szCs w:val="32"/>
          <w:highlight w:val="none"/>
          <w:lang w:eastAsia="zh-CN"/>
        </w:rPr>
        <w:t xml:space="preserve">条 </w:t>
      </w:r>
      <w:r>
        <w:rPr>
          <w:rFonts w:hint="eastAsia" w:ascii="仿宋_GB2312" w:hAnsi="仿宋_GB2312" w:eastAsia="仿宋_GB2312" w:cs="微软雅黑"/>
          <w:sz w:val="32"/>
          <w:szCs w:val="32"/>
          <w:highlight w:val="none"/>
          <w:lang w:eastAsia="zh-CN"/>
        </w:rPr>
        <w:t>学校自主经营的食堂应坚持公益性原则，不以营利为目的。</w:t>
      </w:r>
      <w:r>
        <w:rPr>
          <w:rFonts w:hint="eastAsia" w:ascii="仿宋_GB2312" w:hAnsi="仿宋_GB2312" w:eastAsia="仿宋_GB2312" w:cs="微软雅黑"/>
          <w:sz w:val="32"/>
          <w:szCs w:val="32"/>
          <w:highlight w:val="none"/>
        </w:rPr>
        <w:t>实施营养改善计划的农村义务教育学校食堂不得对外承包或者委托经营</w:t>
      </w:r>
      <w:r>
        <w:rPr>
          <w:rFonts w:hint="eastAsia" w:ascii="仿宋_GB2312" w:hAnsi="仿宋_GB2312" w:eastAsia="仿宋_GB2312" w:cs="微软雅黑"/>
          <w:sz w:val="32"/>
          <w:szCs w:val="32"/>
          <w:highlight w:val="none"/>
          <w:lang w:eastAsia="zh-CN"/>
        </w:rPr>
        <w:t>，</w:t>
      </w:r>
      <w:r>
        <w:rPr>
          <w:rFonts w:hint="eastAsia" w:ascii="仿宋_GB2312" w:hAnsi="仿宋_GB2312" w:eastAsia="仿宋_GB2312" w:cs="微软雅黑"/>
          <w:sz w:val="32"/>
          <w:szCs w:val="32"/>
          <w:highlight w:val="none"/>
          <w:lang w:val="en-US" w:eastAsia="zh-CN"/>
        </w:rPr>
        <w:t>应由学校自主经营</w:t>
      </w:r>
      <w:r>
        <w:rPr>
          <w:rFonts w:hint="eastAsia" w:ascii="仿宋_GB2312" w:hAnsi="仿宋_GB2312" w:eastAsia="仿宋_GB2312" w:cs="微软雅黑"/>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eastAsia" w:ascii="仿宋_GB2312" w:hAnsi="仿宋_GB2312" w:eastAsia="仿宋_GB2312" w:cs="微软雅黑"/>
          <w:sz w:val="32"/>
          <w:szCs w:val="32"/>
          <w:highlight w:val="none"/>
          <w:lang w:eastAsia="zh-CN"/>
        </w:rPr>
      </w:pPr>
      <w:r>
        <w:rPr>
          <w:rFonts w:hint="eastAsia" w:ascii="仿宋_GB2312" w:hAnsi="仿宋_GB2312" w:eastAsia="仿宋_GB2312" w:cs="微软雅黑"/>
          <w:b/>
          <w:bCs/>
          <w:sz w:val="32"/>
          <w:szCs w:val="32"/>
          <w:highlight w:val="none"/>
          <w:lang w:eastAsia="zh-CN"/>
        </w:rPr>
        <w:t>第</w:t>
      </w:r>
      <w:r>
        <w:rPr>
          <w:rFonts w:hint="eastAsia" w:ascii="仿宋_GB2312" w:hAnsi="仿宋_GB2312" w:eastAsia="仿宋_GB2312" w:cs="微软雅黑"/>
          <w:b/>
          <w:bCs/>
          <w:sz w:val="32"/>
          <w:szCs w:val="32"/>
          <w:highlight w:val="none"/>
          <w:lang w:val="en-US" w:eastAsia="zh-CN"/>
        </w:rPr>
        <w:t>二十一</w:t>
      </w:r>
      <w:r>
        <w:rPr>
          <w:rFonts w:hint="eastAsia" w:ascii="仿宋_GB2312" w:hAnsi="仿宋_GB2312" w:eastAsia="仿宋_GB2312" w:cs="微软雅黑"/>
          <w:b/>
          <w:bCs/>
          <w:sz w:val="32"/>
          <w:szCs w:val="32"/>
          <w:highlight w:val="none"/>
          <w:lang w:eastAsia="zh-CN"/>
        </w:rPr>
        <w:t xml:space="preserve">条 </w:t>
      </w:r>
      <w:r>
        <w:rPr>
          <w:rFonts w:hint="eastAsia" w:ascii="仿宋_GB2312" w:hAnsi="仿宋_GB2312" w:eastAsia="仿宋_GB2312" w:cs="微软雅黑"/>
          <w:sz w:val="32"/>
          <w:szCs w:val="32"/>
          <w:highlight w:val="none"/>
          <w:lang w:eastAsia="zh-CN"/>
        </w:rPr>
        <w:t>学校引入社会力量承包或者委托经营学校食堂的，应严格按照招标程序统一组织招标，建立食堂承包经营管理制度，严格执行食堂承包经营企业资质审查、考核评价和退出制度，依法依规与承包经营企业签订食品安全责任合同，明确双方食品安全方面的权利和义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微软雅黑"/>
          <w:sz w:val="32"/>
          <w:szCs w:val="32"/>
          <w:highlight w:val="none"/>
        </w:rPr>
      </w:pPr>
      <w:r>
        <w:rPr>
          <w:rFonts w:hint="eastAsia" w:ascii="仿宋_GB2312" w:hAnsi="仿宋_GB2312" w:eastAsia="仿宋_GB2312" w:cs="微软雅黑"/>
          <w:sz w:val="32"/>
          <w:szCs w:val="32"/>
          <w:highlight w:val="none"/>
        </w:rPr>
        <w:t>不得将学校食堂承包给不具备相应资质或列入严重违法失信名单的单位、个人经营。鼓励具备条件的</w:t>
      </w:r>
      <w:r>
        <w:rPr>
          <w:rFonts w:hint="eastAsia" w:ascii="仿宋_GB2312" w:hAnsi="仿宋_GB2312" w:eastAsia="仿宋_GB2312" w:cs="微软雅黑"/>
          <w:sz w:val="32"/>
          <w:szCs w:val="32"/>
          <w:highlight w:val="none"/>
          <w:lang w:val="en-US" w:eastAsia="zh-CN"/>
        </w:rPr>
        <w:t>学校</w:t>
      </w:r>
      <w:r>
        <w:rPr>
          <w:rFonts w:hint="eastAsia" w:ascii="仿宋_GB2312" w:hAnsi="仿宋_GB2312" w:eastAsia="仿宋_GB2312" w:cs="微软雅黑"/>
          <w:sz w:val="32"/>
          <w:szCs w:val="32"/>
          <w:highlight w:val="none"/>
        </w:rPr>
        <w:t>自主经营</w:t>
      </w:r>
      <w:r>
        <w:rPr>
          <w:rFonts w:hint="eastAsia" w:ascii="仿宋_GB2312" w:hAnsi="仿宋_GB2312" w:eastAsia="仿宋_GB2312" w:cs="微软雅黑"/>
          <w:sz w:val="32"/>
          <w:szCs w:val="32"/>
          <w:highlight w:val="none"/>
          <w:lang w:val="en-US" w:eastAsia="zh-CN"/>
        </w:rPr>
        <w:t>食堂</w:t>
      </w:r>
      <w:r>
        <w:rPr>
          <w:rFonts w:hint="eastAsia" w:ascii="仿宋_GB2312" w:hAnsi="仿宋_GB2312" w:eastAsia="仿宋_GB2312" w:cs="微软雅黑"/>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eastAsia" w:ascii="仿宋_GB2312" w:hAnsi="仿宋_GB2312" w:eastAsia="仿宋_GB2312" w:cs="微软雅黑"/>
          <w:sz w:val="32"/>
          <w:szCs w:val="32"/>
          <w:highlight w:val="none"/>
          <w:lang w:eastAsia="zh-CN"/>
        </w:rPr>
      </w:pPr>
      <w:r>
        <w:rPr>
          <w:rFonts w:hint="eastAsia" w:ascii="仿宋_GB2312" w:hAnsi="仿宋_GB2312" w:eastAsia="仿宋_GB2312" w:cs="微软雅黑"/>
          <w:b/>
          <w:bCs/>
          <w:sz w:val="32"/>
          <w:szCs w:val="32"/>
          <w:highlight w:val="none"/>
          <w:lang w:eastAsia="zh-CN"/>
        </w:rPr>
        <w:t>第</w:t>
      </w:r>
      <w:r>
        <w:rPr>
          <w:rFonts w:hint="eastAsia" w:ascii="仿宋_GB2312" w:hAnsi="仿宋_GB2312" w:eastAsia="仿宋_GB2312" w:cs="微软雅黑"/>
          <w:b/>
          <w:bCs/>
          <w:sz w:val="32"/>
          <w:szCs w:val="32"/>
          <w:highlight w:val="none"/>
          <w:lang w:val="en-US" w:eastAsia="zh-CN"/>
        </w:rPr>
        <w:t>二十二</w:t>
      </w:r>
      <w:r>
        <w:rPr>
          <w:rFonts w:hint="eastAsia" w:ascii="仿宋_GB2312" w:hAnsi="仿宋_GB2312" w:eastAsia="仿宋_GB2312" w:cs="微软雅黑"/>
          <w:b/>
          <w:bCs/>
          <w:sz w:val="32"/>
          <w:szCs w:val="32"/>
          <w:highlight w:val="none"/>
          <w:lang w:eastAsia="zh-CN"/>
        </w:rPr>
        <w:t xml:space="preserve">条 </w:t>
      </w:r>
      <w:r>
        <w:rPr>
          <w:rFonts w:hint="eastAsia" w:ascii="仿宋_GB2312" w:hAnsi="仿宋_GB2312" w:eastAsia="仿宋_GB2312" w:cs="微软雅黑"/>
          <w:sz w:val="32"/>
          <w:szCs w:val="32"/>
          <w:highlight w:val="none"/>
          <w:lang w:eastAsia="zh-CN"/>
        </w:rPr>
        <w:t>学校食堂应依法取得食品经营许可证，严格按照食品经营许可证载明的经营项目合法经营，不得擅自将经营权分包、</w:t>
      </w:r>
      <w:r>
        <w:rPr>
          <w:rFonts w:hint="eastAsia" w:ascii="仿宋_GB2312" w:hAnsi="仿宋_GB2312" w:eastAsia="仿宋_GB2312" w:cs="微软雅黑"/>
          <w:sz w:val="32"/>
          <w:szCs w:val="32"/>
          <w:highlight w:val="none"/>
          <w:lang w:val="en-US" w:eastAsia="zh-CN"/>
        </w:rPr>
        <w:t>转包</w:t>
      </w:r>
      <w:r>
        <w:rPr>
          <w:rFonts w:hint="eastAsia" w:ascii="仿宋_GB2312" w:hAnsi="仿宋_GB2312" w:eastAsia="仿宋_GB2312" w:cs="微软雅黑"/>
          <w:sz w:val="32"/>
          <w:szCs w:val="32"/>
          <w:highlight w:val="none"/>
          <w:lang w:eastAsia="zh-CN"/>
        </w:rPr>
        <w:t>或转让，不得超范围经营和违规经营。</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eastAsia" w:ascii="仿宋_GB2312" w:hAnsi="仿宋_GB2312" w:eastAsia="仿宋_GB2312" w:cs="微软雅黑"/>
          <w:sz w:val="32"/>
          <w:szCs w:val="32"/>
          <w:highlight w:val="none"/>
        </w:rPr>
      </w:pPr>
      <w:r>
        <w:rPr>
          <w:rFonts w:hint="eastAsia" w:ascii="仿宋_GB2312" w:hAnsi="仿宋_GB2312" w:eastAsia="仿宋_GB2312" w:cs="微软雅黑"/>
          <w:b/>
          <w:bCs/>
          <w:sz w:val="32"/>
          <w:szCs w:val="32"/>
          <w:highlight w:val="none"/>
          <w:lang w:eastAsia="zh-CN"/>
        </w:rPr>
        <w:t>第</w:t>
      </w:r>
      <w:r>
        <w:rPr>
          <w:rFonts w:hint="eastAsia" w:ascii="仿宋_GB2312" w:hAnsi="仿宋_GB2312" w:eastAsia="仿宋_GB2312" w:cs="微软雅黑"/>
          <w:b/>
          <w:bCs/>
          <w:sz w:val="32"/>
          <w:szCs w:val="32"/>
          <w:highlight w:val="none"/>
          <w:lang w:val="en-US" w:eastAsia="zh-CN"/>
        </w:rPr>
        <w:t>二十三</w:t>
      </w:r>
      <w:r>
        <w:rPr>
          <w:rFonts w:hint="eastAsia" w:ascii="仿宋_GB2312" w:hAnsi="仿宋_GB2312" w:eastAsia="仿宋_GB2312" w:cs="微软雅黑"/>
          <w:b/>
          <w:bCs/>
          <w:sz w:val="32"/>
          <w:szCs w:val="32"/>
          <w:highlight w:val="none"/>
          <w:lang w:eastAsia="zh-CN"/>
        </w:rPr>
        <w:t xml:space="preserve">条 </w:t>
      </w:r>
      <w:r>
        <w:rPr>
          <w:rFonts w:hint="eastAsia" w:ascii="仿宋_GB2312" w:hAnsi="仿宋_GB2312" w:eastAsia="仿宋_GB2312" w:cs="微软雅黑"/>
          <w:sz w:val="32"/>
          <w:szCs w:val="32"/>
          <w:highlight w:val="none"/>
          <w:lang w:eastAsia="zh-CN"/>
        </w:rPr>
        <w:t>学校食堂应建立食品安全自查制度。</w:t>
      </w:r>
      <w:r>
        <w:rPr>
          <w:rFonts w:hint="eastAsia" w:ascii="仿宋_GB2312" w:hAnsi="仿宋_GB2312" w:eastAsia="仿宋_GB2312" w:cs="微软雅黑"/>
          <w:sz w:val="32"/>
          <w:szCs w:val="32"/>
          <w:highlight w:val="none"/>
        </w:rPr>
        <w:t>经营条件发生变化，不再符合食品安全要求的，学校食堂应立即整改；有发生食品安全事故潜在风险的，应立即停止食品经营活动，并及时向所在地</w:t>
      </w:r>
      <w:r>
        <w:rPr>
          <w:rFonts w:hint="eastAsia" w:ascii="仿宋_GB2312" w:hAnsi="仿宋_GB2312" w:eastAsia="仿宋_GB2312" w:cs="微软雅黑"/>
          <w:sz w:val="32"/>
          <w:szCs w:val="32"/>
          <w:highlight w:val="none"/>
          <w:lang w:val="en-US" w:eastAsia="zh-CN"/>
        </w:rPr>
        <w:t>的</w:t>
      </w:r>
      <w:r>
        <w:rPr>
          <w:rFonts w:hint="eastAsia" w:ascii="仿宋_GB2312" w:hAnsi="仿宋_GB2312" w:eastAsia="仿宋_GB2312" w:cs="微软雅黑"/>
          <w:sz w:val="32"/>
          <w:szCs w:val="32"/>
          <w:highlight w:val="none"/>
        </w:rPr>
        <w:t>食品安全监督管理部门和教育行政部门报告。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eastAsia" w:ascii="仿宋_GB2312" w:hAnsi="仿宋_GB2312" w:eastAsia="仿宋_GB2312" w:cs="微软雅黑"/>
          <w:sz w:val="32"/>
          <w:szCs w:val="32"/>
          <w:highlight w:val="none"/>
          <w:lang w:eastAsia="zh-CN"/>
        </w:rPr>
      </w:pPr>
      <w:r>
        <w:rPr>
          <w:rFonts w:hint="eastAsia" w:ascii="仿宋_GB2312" w:hAnsi="仿宋_GB2312" w:eastAsia="仿宋_GB2312" w:cs="微软雅黑"/>
          <w:b/>
          <w:bCs/>
          <w:sz w:val="32"/>
          <w:szCs w:val="32"/>
          <w:highlight w:val="none"/>
          <w:lang w:eastAsia="zh-CN"/>
        </w:rPr>
        <w:t>第</w:t>
      </w:r>
      <w:r>
        <w:rPr>
          <w:rFonts w:hint="eastAsia" w:ascii="仿宋_GB2312" w:hAnsi="仿宋_GB2312" w:eastAsia="仿宋_GB2312" w:cs="微软雅黑"/>
          <w:b/>
          <w:bCs/>
          <w:sz w:val="32"/>
          <w:szCs w:val="32"/>
          <w:highlight w:val="none"/>
          <w:lang w:val="en-US" w:eastAsia="zh-CN"/>
        </w:rPr>
        <w:t>二十四</w:t>
      </w:r>
      <w:r>
        <w:rPr>
          <w:rFonts w:hint="eastAsia" w:ascii="仿宋_GB2312" w:hAnsi="仿宋_GB2312" w:eastAsia="仿宋_GB2312" w:cs="微软雅黑"/>
          <w:b/>
          <w:bCs/>
          <w:sz w:val="32"/>
          <w:szCs w:val="32"/>
          <w:highlight w:val="none"/>
          <w:lang w:eastAsia="zh-CN"/>
        </w:rPr>
        <w:t xml:space="preserve">条 </w:t>
      </w:r>
      <w:r>
        <w:rPr>
          <w:rFonts w:hint="eastAsia" w:ascii="仿宋_GB2312" w:hAnsi="仿宋_GB2312" w:eastAsia="仿宋_GB2312" w:cs="微软雅黑"/>
          <w:sz w:val="32"/>
          <w:szCs w:val="32"/>
          <w:highlight w:val="none"/>
          <w:lang w:eastAsia="zh-CN"/>
        </w:rPr>
        <w:t>学校在校园安全信息化建设中，应在食材验收区、食品库房、烹饪间、备餐间、餐饮具清洗消毒</w:t>
      </w:r>
      <w:r>
        <w:rPr>
          <w:rFonts w:hint="eastAsia" w:ascii="仿宋_GB2312" w:hAnsi="仿宋_GB2312" w:eastAsia="仿宋_GB2312" w:cs="微软雅黑"/>
          <w:sz w:val="32"/>
          <w:szCs w:val="32"/>
          <w:highlight w:val="none"/>
          <w:lang w:val="en-US" w:eastAsia="zh-CN"/>
        </w:rPr>
        <w:t>区</w:t>
      </w:r>
      <w:r>
        <w:rPr>
          <w:rFonts w:hint="eastAsia" w:ascii="仿宋_GB2312" w:hAnsi="仿宋_GB2312" w:eastAsia="仿宋_GB2312" w:cs="微软雅黑"/>
          <w:sz w:val="32"/>
          <w:szCs w:val="32"/>
          <w:highlight w:val="none"/>
          <w:lang w:eastAsia="zh-CN"/>
        </w:rPr>
        <w:t>等重点场所实现视频监控全覆盖，并确保正常运行、视频留存</w:t>
      </w:r>
      <w:r>
        <w:rPr>
          <w:rFonts w:hint="eastAsia" w:ascii="仿宋_GB2312" w:hAnsi="仿宋_GB2312" w:eastAsia="仿宋_GB2312" w:cs="微软雅黑"/>
          <w:sz w:val="32"/>
          <w:szCs w:val="32"/>
          <w:highlight w:val="none"/>
          <w:lang w:val="en-US" w:eastAsia="zh-CN"/>
        </w:rPr>
        <w:t>时间</w:t>
      </w:r>
      <w:r>
        <w:rPr>
          <w:rFonts w:hint="eastAsia" w:ascii="仿宋_GB2312" w:hAnsi="仿宋_GB2312" w:eastAsia="仿宋_GB2312" w:cs="微软雅黑"/>
          <w:sz w:val="32"/>
          <w:szCs w:val="32"/>
          <w:highlight w:val="none"/>
          <w:lang w:eastAsia="zh-CN"/>
        </w:rPr>
        <w:t>不少于</w:t>
      </w:r>
      <w:r>
        <w:rPr>
          <w:rFonts w:hint="eastAsia" w:ascii="仿宋_GB2312" w:hAnsi="仿宋_GB2312" w:eastAsia="仿宋_GB2312"/>
          <w:sz w:val="32"/>
          <w:szCs w:val="32"/>
          <w:highlight w:val="none"/>
          <w:lang w:eastAsia="zh-CN"/>
        </w:rPr>
        <w:t>30</w:t>
      </w:r>
      <w:r>
        <w:rPr>
          <w:rFonts w:hint="eastAsia" w:ascii="仿宋_GB2312" w:hAnsi="仿宋_GB2312" w:eastAsia="仿宋_GB2312" w:cs="微软雅黑"/>
          <w:sz w:val="32"/>
          <w:szCs w:val="32"/>
          <w:highlight w:val="none"/>
          <w:lang w:eastAsia="zh-CN"/>
        </w:rPr>
        <w:t>天。</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eastAsia" w:ascii="仿宋_GB2312" w:hAnsi="仿宋_GB2312" w:eastAsia="仿宋_GB2312" w:cs="微软雅黑"/>
          <w:sz w:val="32"/>
          <w:szCs w:val="32"/>
          <w:highlight w:val="none"/>
          <w:lang w:eastAsia="zh-CN"/>
        </w:rPr>
      </w:pPr>
      <w:r>
        <w:rPr>
          <w:rFonts w:hint="eastAsia" w:ascii="仿宋_GB2312" w:hAnsi="仿宋_GB2312" w:eastAsia="仿宋_GB2312" w:cs="微软雅黑"/>
          <w:b/>
          <w:bCs/>
          <w:sz w:val="32"/>
          <w:szCs w:val="32"/>
          <w:highlight w:val="none"/>
          <w:lang w:eastAsia="zh-CN"/>
        </w:rPr>
        <w:t>第</w:t>
      </w:r>
      <w:r>
        <w:rPr>
          <w:rFonts w:hint="eastAsia" w:ascii="仿宋_GB2312" w:hAnsi="仿宋_GB2312" w:eastAsia="仿宋_GB2312" w:cs="微软雅黑"/>
          <w:b/>
          <w:bCs/>
          <w:sz w:val="32"/>
          <w:szCs w:val="32"/>
          <w:highlight w:val="none"/>
          <w:lang w:val="en-US" w:eastAsia="zh-CN"/>
        </w:rPr>
        <w:t>二十五</w:t>
      </w:r>
      <w:r>
        <w:rPr>
          <w:rFonts w:hint="eastAsia" w:ascii="仿宋_GB2312" w:hAnsi="仿宋_GB2312" w:eastAsia="仿宋_GB2312" w:cs="微软雅黑"/>
          <w:b/>
          <w:bCs/>
          <w:sz w:val="32"/>
          <w:szCs w:val="32"/>
          <w:highlight w:val="none"/>
          <w:lang w:eastAsia="zh-CN"/>
        </w:rPr>
        <w:t xml:space="preserve">条 </w:t>
      </w:r>
      <w:r>
        <w:rPr>
          <w:rFonts w:hint="eastAsia" w:ascii="仿宋_GB2312" w:hAnsi="仿宋_GB2312" w:eastAsia="仿宋_GB2312" w:cs="微软雅黑"/>
          <w:sz w:val="32"/>
          <w:szCs w:val="32"/>
          <w:highlight w:val="none"/>
          <w:lang w:eastAsia="zh-CN"/>
        </w:rPr>
        <w:t>鼓励学校建立并推广运用</w:t>
      </w:r>
      <w:r>
        <w:rPr>
          <w:rFonts w:hint="eastAsia" w:ascii="仿宋_GB2312" w:hAnsi="仿宋_GB2312" w:eastAsia="仿宋_GB2312" w:cs="微软雅黑"/>
          <w:sz w:val="32"/>
          <w:szCs w:val="32"/>
          <w:highlight w:val="none"/>
          <w:lang w:val="en-US" w:eastAsia="zh-CN"/>
        </w:rPr>
        <w:t>校园</w:t>
      </w:r>
      <w:r>
        <w:rPr>
          <w:rFonts w:hint="eastAsia" w:ascii="仿宋_GB2312" w:hAnsi="仿宋_GB2312" w:eastAsia="仿宋_GB2312" w:cs="微软雅黑"/>
          <w:sz w:val="32"/>
          <w:szCs w:val="32"/>
          <w:highlight w:val="none"/>
          <w:lang w:eastAsia="zh-CN"/>
        </w:rPr>
        <w:t>食品安全管理信息平台，强化对招投标、采购、验收、财务管理等关键环节的数据分析、智能预警、核查督办、整改问效。</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eastAsia" w:ascii="仿宋_GB2312" w:hAnsi="仿宋_GB2312" w:eastAsia="仿宋_GB2312" w:cs="微软雅黑"/>
          <w:sz w:val="32"/>
          <w:szCs w:val="32"/>
          <w:highlight w:val="none"/>
          <w:lang w:eastAsia="zh-CN"/>
        </w:rPr>
      </w:pPr>
      <w:r>
        <w:rPr>
          <w:rFonts w:hint="eastAsia" w:ascii="仿宋_GB2312" w:hAnsi="仿宋_GB2312" w:eastAsia="仿宋_GB2312" w:cs="微软雅黑"/>
          <w:b/>
          <w:bCs/>
          <w:sz w:val="32"/>
          <w:szCs w:val="32"/>
          <w:highlight w:val="none"/>
          <w:lang w:val="en-US" w:eastAsia="zh-CN"/>
        </w:rPr>
        <w:t xml:space="preserve">第二十六条 </w:t>
      </w:r>
      <w:r>
        <w:rPr>
          <w:rFonts w:hint="eastAsia" w:ascii="仿宋_GB2312" w:hAnsi="仿宋_GB2312" w:eastAsia="仿宋_GB2312" w:cs="微软雅黑"/>
          <w:sz w:val="32"/>
          <w:szCs w:val="32"/>
          <w:highlight w:val="none"/>
          <w:lang w:eastAsia="zh-CN"/>
        </w:rPr>
        <w:t>教育行政部门应</w:t>
      </w:r>
      <w:r>
        <w:rPr>
          <w:rFonts w:hint="eastAsia" w:ascii="仿宋_GB2312" w:hAnsi="仿宋_GB2312" w:eastAsia="仿宋_GB2312" w:cs="微软雅黑"/>
          <w:sz w:val="32"/>
          <w:szCs w:val="32"/>
          <w:highlight w:val="none"/>
          <w:lang w:val="en-US" w:eastAsia="zh-CN"/>
        </w:rPr>
        <w:t>统筹推进</w:t>
      </w:r>
      <w:r>
        <w:rPr>
          <w:rFonts w:hint="eastAsia" w:ascii="仿宋_GB2312" w:hAnsi="仿宋_GB2312" w:eastAsia="仿宋_GB2312" w:cs="微软雅黑"/>
          <w:sz w:val="32"/>
          <w:szCs w:val="32"/>
          <w:highlight w:val="none"/>
          <w:lang w:eastAsia="zh-CN"/>
        </w:rPr>
        <w:t>学校食堂</w:t>
      </w:r>
      <w:r>
        <w:rPr>
          <w:rFonts w:hint="eastAsia" w:ascii="仿宋_GB2312" w:hAnsi="仿宋_GB2312" w:eastAsia="仿宋_GB2312"/>
          <w:sz w:val="32"/>
          <w:szCs w:val="32"/>
          <w:highlight w:val="none"/>
          <w:lang w:eastAsia="zh-CN"/>
        </w:rPr>
        <w:t>“</w:t>
      </w:r>
      <w:r>
        <w:rPr>
          <w:rFonts w:hint="eastAsia" w:ascii="仿宋_GB2312" w:hAnsi="仿宋_GB2312" w:eastAsia="仿宋_GB2312" w:cs="微软雅黑"/>
          <w:sz w:val="32"/>
          <w:szCs w:val="32"/>
          <w:highlight w:val="none"/>
          <w:lang w:eastAsia="zh-CN"/>
        </w:rPr>
        <w:t>互联网</w:t>
      </w:r>
      <w:r>
        <w:rPr>
          <w:rFonts w:hint="eastAsia" w:ascii="仿宋_GB2312" w:hAnsi="仿宋_GB2312" w:eastAsia="仿宋_GB2312"/>
          <w:sz w:val="32"/>
          <w:szCs w:val="32"/>
          <w:highlight w:val="none"/>
          <w:lang w:eastAsia="zh-CN"/>
        </w:rPr>
        <w:t>+</w:t>
      </w:r>
      <w:r>
        <w:rPr>
          <w:rFonts w:hint="eastAsia" w:ascii="仿宋_GB2312" w:hAnsi="仿宋_GB2312" w:eastAsia="仿宋_GB2312" w:cs="微软雅黑"/>
          <w:sz w:val="32"/>
          <w:szCs w:val="32"/>
          <w:highlight w:val="none"/>
          <w:lang w:eastAsia="zh-CN"/>
        </w:rPr>
        <w:t>明厨亮灶</w:t>
      </w:r>
      <w:r>
        <w:rPr>
          <w:rFonts w:hint="eastAsia" w:ascii="仿宋_GB2312" w:hAnsi="仿宋_GB2312" w:eastAsia="仿宋_GB2312"/>
          <w:sz w:val="32"/>
          <w:szCs w:val="32"/>
          <w:highlight w:val="none"/>
          <w:lang w:eastAsia="zh-CN"/>
        </w:rPr>
        <w:t>”</w:t>
      </w:r>
      <w:r>
        <w:rPr>
          <w:rFonts w:hint="eastAsia" w:ascii="仿宋_GB2312" w:hAnsi="仿宋_GB2312" w:eastAsia="仿宋_GB2312" w:cs="微软雅黑"/>
          <w:sz w:val="32"/>
          <w:szCs w:val="32"/>
          <w:highlight w:val="none"/>
          <w:lang w:eastAsia="zh-CN"/>
        </w:rPr>
        <w:t>建设</w:t>
      </w:r>
      <w:r>
        <w:rPr>
          <w:rFonts w:hint="eastAsia" w:ascii="仿宋_GB2312" w:hAnsi="仿宋_GB2312" w:eastAsia="仿宋_GB2312" w:cs="微软雅黑"/>
          <w:sz w:val="32"/>
          <w:szCs w:val="32"/>
          <w:highlight w:val="none"/>
          <w:lang w:val="en-US" w:eastAsia="zh-CN"/>
        </w:rPr>
        <w:t>及运用，</w:t>
      </w:r>
      <w:r>
        <w:rPr>
          <w:rFonts w:hint="eastAsia" w:ascii="仿宋_GB2312" w:hAnsi="仿宋_GB2312" w:eastAsia="仿宋_GB2312" w:cs="微软雅黑"/>
          <w:sz w:val="32"/>
          <w:szCs w:val="32"/>
          <w:highlight w:val="none"/>
          <w:lang w:eastAsia="zh-CN"/>
        </w:rPr>
        <w:t>逐步建立校园食品安全可视化非现场监管机制，用好线上视频巡查，实现食品加工制作等关键环节风险隐患的自</w:t>
      </w:r>
      <w:bookmarkStart w:id="0" w:name="_GoBack"/>
      <w:bookmarkEnd w:id="0"/>
      <w:r>
        <w:rPr>
          <w:rFonts w:hint="eastAsia" w:ascii="仿宋_GB2312" w:hAnsi="仿宋_GB2312" w:eastAsia="仿宋_GB2312" w:cs="微软雅黑"/>
          <w:sz w:val="32"/>
          <w:szCs w:val="32"/>
          <w:highlight w:val="none"/>
          <w:lang w:eastAsia="zh-CN"/>
        </w:rPr>
        <w:t>动识别、预警、信息推送及整改。</w:t>
      </w:r>
    </w:p>
    <w:p>
      <w:pPr>
        <w:keepNext w:val="0"/>
        <w:keepLines w:val="0"/>
        <w:pageBreakBefore w:val="0"/>
        <w:suppressLineNumbers w:val="0"/>
        <w:wordWrap/>
        <w:overflowPunct/>
        <w:topLinePunct w:val="0"/>
        <w:bidi w:val="0"/>
        <w:spacing w:before="0" w:beforeAutospacing="0" w:after="0" w:afterAutospacing="0" w:line="560" w:lineRule="exact"/>
        <w:ind w:left="0" w:right="0" w:firstLine="642" w:firstLineChars="200"/>
        <w:jc w:val="both"/>
        <w:rPr>
          <w:rFonts w:hint="eastAsia" w:ascii="仿宋_GB2312" w:hAnsi="仿宋_GB2312" w:eastAsia="仿宋_GB2312" w:cs="微软雅黑"/>
          <w:sz w:val="32"/>
          <w:szCs w:val="32"/>
          <w:highlight w:val="none"/>
          <w:lang w:eastAsia="zh-CN"/>
        </w:rPr>
      </w:pPr>
      <w:r>
        <w:rPr>
          <w:rFonts w:hint="eastAsia" w:ascii="仿宋_GB2312" w:hAnsi="仿宋_GB2312" w:eastAsia="仿宋_GB2312" w:cs="微软雅黑"/>
          <w:b/>
          <w:bCs/>
          <w:sz w:val="32"/>
          <w:szCs w:val="32"/>
          <w:highlight w:val="none"/>
          <w:lang w:val="en-US" w:eastAsia="zh-CN"/>
        </w:rPr>
        <w:t xml:space="preserve">第二十七条 </w:t>
      </w:r>
      <w:r>
        <w:rPr>
          <w:rFonts w:hint="eastAsia" w:ascii="仿宋_GB2312" w:hAnsi="仿宋_GB2312" w:eastAsia="仿宋_GB2312" w:cs="微软雅黑"/>
          <w:sz w:val="32"/>
          <w:szCs w:val="32"/>
          <w:highlight w:val="none"/>
          <w:lang w:eastAsia="zh-CN"/>
        </w:rPr>
        <w:t>鼓励有条件的学校食堂定期开展第三方食品安全风险评估监测，全面自查整改学校食堂食品安全风险隐患。</w:t>
      </w:r>
    </w:p>
    <w:p>
      <w:pPr>
        <w:pageBreakBefore w:val="0"/>
        <w:wordWrap/>
        <w:overflowPunct/>
        <w:topLinePunct w:val="0"/>
        <w:bidi w:val="0"/>
        <w:spacing w:line="560" w:lineRule="exact"/>
        <w:ind w:firstLine="0" w:firstLineChars="0"/>
        <w:jc w:val="center"/>
        <w:rPr>
          <w:rFonts w:hint="eastAsia" w:ascii="黑体" w:hAnsi="黑体" w:eastAsia="黑体" w:cs="微软雅黑"/>
          <w:sz w:val="32"/>
          <w:szCs w:val="32"/>
          <w:highlight w:val="none"/>
          <w:lang w:val="en-US" w:eastAsia="zh-CN"/>
        </w:rPr>
      </w:pPr>
    </w:p>
    <w:p>
      <w:pPr>
        <w:pageBreakBefore w:val="0"/>
        <w:wordWrap/>
        <w:overflowPunct/>
        <w:topLinePunct w:val="0"/>
        <w:bidi w:val="0"/>
        <w:spacing w:line="560" w:lineRule="exact"/>
        <w:ind w:firstLine="0" w:firstLineChars="0"/>
        <w:jc w:val="center"/>
        <w:rPr>
          <w:rFonts w:hint="eastAsia" w:ascii="黑体" w:hAnsi="黑体" w:eastAsia="黑体" w:cs="微软雅黑"/>
          <w:sz w:val="32"/>
          <w:szCs w:val="32"/>
          <w:highlight w:val="none"/>
          <w:lang w:val="en-US" w:eastAsia="zh-CN"/>
        </w:rPr>
      </w:pPr>
      <w:r>
        <w:rPr>
          <w:rFonts w:hint="eastAsia" w:ascii="黑体" w:hAnsi="黑体" w:eastAsia="黑体" w:cs="微软雅黑"/>
          <w:sz w:val="32"/>
          <w:szCs w:val="32"/>
          <w:highlight w:val="none"/>
          <w:lang w:val="en-US" w:eastAsia="zh-CN"/>
        </w:rPr>
        <w:t>第五章 食品采购与验收管理</w:t>
      </w:r>
    </w:p>
    <w:p>
      <w:pPr>
        <w:pStyle w:val="9"/>
        <w:keepNext w:val="0"/>
        <w:keepLines w:val="0"/>
        <w:pageBreakBefore w:val="0"/>
        <w:widowControl/>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left="0" w:right="0" w:firstLine="642" w:firstLineChars="200"/>
        <w:textAlignment w:val="auto"/>
        <w:rPr>
          <w:rFonts w:hint="eastAsia" w:ascii="仿宋_GB2312" w:hAnsi="仿宋_GB2312" w:eastAsia="仿宋_GB2312" w:cs="微软雅黑"/>
          <w:sz w:val="32"/>
          <w:szCs w:val="32"/>
          <w:highlight w:val="none"/>
          <w:lang w:bidi="ar-SA"/>
        </w:rPr>
      </w:pPr>
      <w:r>
        <w:rPr>
          <w:rFonts w:hint="eastAsia" w:ascii="仿宋_GB2312" w:hAnsi="仿宋_GB2312" w:eastAsia="仿宋_GB2312" w:cs="微软雅黑"/>
          <w:b/>
          <w:bCs/>
          <w:sz w:val="32"/>
          <w:szCs w:val="32"/>
          <w:highlight w:val="none"/>
          <w:lang w:val="en-US" w:eastAsia="zh-CN" w:bidi="ar-SA"/>
        </w:rPr>
        <w:t>第二十八条</w:t>
      </w:r>
      <w:r>
        <w:rPr>
          <w:rFonts w:hint="eastAsia" w:ascii="仿宋_GB2312" w:hAnsi="仿宋_GB2312" w:eastAsia="仿宋_GB2312" w:cs="微软雅黑"/>
          <w:sz w:val="32"/>
          <w:szCs w:val="32"/>
          <w:highlight w:val="none"/>
          <w:lang w:val="en-US" w:eastAsia="zh-CN" w:bidi="ar-SA"/>
        </w:rPr>
        <w:t xml:space="preserve"> </w:t>
      </w:r>
      <w:r>
        <w:rPr>
          <w:rFonts w:hint="eastAsia" w:ascii="仿宋_GB2312" w:hAnsi="仿宋_GB2312" w:eastAsia="仿宋_GB2312" w:cs="微软雅黑"/>
          <w:sz w:val="32"/>
          <w:szCs w:val="32"/>
          <w:highlight w:val="none"/>
          <w:lang w:bidi="ar-SA"/>
        </w:rPr>
        <w:t>教育行政部门应会同食品安全监督管理等部门推动大宗食材集中采购，选择资质齐全的大宗食材及原料供货企业，签订采购合同时应当明确供货企业食品安全责任和义务。</w:t>
      </w:r>
    </w:p>
    <w:p>
      <w:pPr>
        <w:pStyle w:val="9"/>
        <w:keepNext w:val="0"/>
        <w:keepLines w:val="0"/>
        <w:pageBreakBefore w:val="0"/>
        <w:widowControl/>
        <w:shd w:val="clear" w:color="auto" w:fill="FFFFFF"/>
        <w:kinsoku/>
        <w:wordWrap/>
        <w:overflowPunct/>
        <w:topLinePunct w:val="0"/>
        <w:autoSpaceDE w:val="0"/>
        <w:autoSpaceDN w:val="0"/>
        <w:bidi w:val="0"/>
        <w:adjustRightInd/>
        <w:snapToGrid/>
        <w:spacing w:beforeAutospacing="0" w:afterAutospacing="0" w:line="560" w:lineRule="exact"/>
        <w:ind w:firstLine="640" w:firstLineChars="200"/>
        <w:jc w:val="left"/>
        <w:textAlignment w:val="auto"/>
        <w:rPr>
          <w:rFonts w:hint="default" w:ascii="宋体" w:hAnsi="宋体" w:eastAsia="宋体"/>
          <w:b/>
          <w:bCs/>
          <w:color w:val="4874CB" w:themeColor="accent1"/>
          <w:sz w:val="32"/>
          <w:szCs w:val="32"/>
          <w:lang w:val="en-US" w:eastAsia="zh-CN"/>
          <w14:textFill>
            <w14:solidFill>
              <w14:schemeClr w14:val="accent1"/>
            </w14:solidFill>
          </w14:textFill>
        </w:rPr>
      </w:pPr>
      <w:r>
        <w:rPr>
          <w:rFonts w:hint="eastAsia" w:ascii="仿宋_GB2312" w:hAnsi="仿宋_GB2312" w:eastAsia="仿宋_GB2312" w:cs="微软雅黑"/>
          <w:sz w:val="32"/>
          <w:szCs w:val="32"/>
          <w:highlight w:val="none"/>
          <w:lang w:bidi="ar-SA"/>
        </w:rPr>
        <w:t>学校</w:t>
      </w:r>
      <w:r>
        <w:rPr>
          <w:rFonts w:hint="eastAsia" w:ascii="仿宋_GB2312" w:hAnsi="仿宋_GB2312" w:eastAsia="仿宋_GB2312" w:cs="微软雅黑"/>
          <w:sz w:val="32"/>
          <w:szCs w:val="32"/>
          <w:highlight w:val="none"/>
          <w:lang w:val="en-US" w:eastAsia="zh-CN" w:bidi="ar-SA"/>
        </w:rPr>
        <w:t>食堂</w:t>
      </w:r>
      <w:r>
        <w:rPr>
          <w:rFonts w:hint="eastAsia" w:ascii="仿宋_GB2312" w:hAnsi="仿宋_GB2312" w:eastAsia="仿宋_GB2312" w:cs="微软雅黑"/>
          <w:sz w:val="32"/>
          <w:szCs w:val="32"/>
          <w:highlight w:val="none"/>
          <w:lang w:bidi="ar-SA"/>
        </w:rPr>
        <w:t>应建立大宗食材供应企业评价和退出机制，自行或委托第三方机构定期对大宗食材供应企业食品安全状况进行现场评价，建立大宗食材供货企业目录，及时更换不符合食品安全要求的供应企业。</w:t>
      </w:r>
    </w:p>
    <w:p>
      <w:pPr>
        <w:pStyle w:val="9"/>
        <w:pageBreakBefore w:val="0"/>
        <w:shd w:val="clear" w:color="auto" w:fill="FFFFFF"/>
        <w:kinsoku/>
        <w:wordWrap/>
        <w:overflowPunct/>
        <w:topLinePunct w:val="0"/>
        <w:bidi w:val="0"/>
        <w:adjustRightInd/>
        <w:snapToGrid/>
        <w:spacing w:beforeAutospacing="0" w:afterAutospacing="0" w:line="560" w:lineRule="exact"/>
        <w:ind w:firstLine="642" w:firstLineChars="200"/>
        <w:textAlignment w:val="auto"/>
        <w:rPr>
          <w:rFonts w:hint="eastAsia" w:ascii="仿宋_GB2312" w:hAnsi="仿宋_GB2312" w:eastAsia="仿宋_GB2312" w:cs="微软雅黑"/>
          <w:b w:val="0"/>
          <w:color w:val="000000"/>
          <w:sz w:val="32"/>
          <w:szCs w:val="32"/>
          <w:highlight w:val="none"/>
          <w:lang w:eastAsia="zh-CN" w:bidi="ar-SA"/>
        </w:rPr>
      </w:pPr>
      <w:r>
        <w:rPr>
          <w:rFonts w:hint="eastAsia" w:ascii="仿宋_GB2312" w:hAnsi="仿宋_GB2312" w:eastAsia="仿宋_GB2312" w:cs="微软雅黑"/>
          <w:b/>
          <w:bCs/>
          <w:sz w:val="32"/>
          <w:szCs w:val="32"/>
          <w:highlight w:val="none"/>
          <w:lang w:val="en-US" w:eastAsia="en-US" w:bidi="ar-SA"/>
        </w:rPr>
        <w:t>第二十</w:t>
      </w:r>
      <w:r>
        <w:rPr>
          <w:rFonts w:hint="eastAsia" w:ascii="仿宋_GB2312" w:hAnsi="仿宋_GB2312" w:eastAsia="仿宋_GB2312" w:cs="微软雅黑"/>
          <w:b/>
          <w:bCs/>
          <w:sz w:val="32"/>
          <w:szCs w:val="32"/>
          <w:highlight w:val="none"/>
          <w:lang w:val="en-US" w:eastAsia="zh-CN" w:bidi="ar-SA"/>
        </w:rPr>
        <w:t>九</w:t>
      </w:r>
      <w:r>
        <w:rPr>
          <w:rFonts w:hint="eastAsia" w:ascii="仿宋_GB2312" w:hAnsi="仿宋_GB2312" w:eastAsia="仿宋_GB2312" w:cs="微软雅黑"/>
          <w:b/>
          <w:bCs/>
          <w:sz w:val="32"/>
          <w:szCs w:val="32"/>
          <w:highlight w:val="none"/>
          <w:lang w:val="en-US" w:eastAsia="en-US" w:bidi="ar-SA"/>
        </w:rPr>
        <w:t>条</w:t>
      </w:r>
      <w:r>
        <w:rPr>
          <w:rFonts w:hint="eastAsia" w:ascii="仿宋_GB2312" w:hAnsi="仿宋_GB2312" w:eastAsia="仿宋_GB2312" w:cs="微软雅黑"/>
          <w:b w:val="0"/>
          <w:bCs w:val="0"/>
          <w:sz w:val="32"/>
          <w:szCs w:val="32"/>
          <w:highlight w:val="none"/>
          <w:lang w:val="en-US" w:eastAsia="en-US" w:bidi="ar-SA"/>
        </w:rPr>
        <w:t xml:space="preserve"> </w:t>
      </w:r>
      <w:r>
        <w:rPr>
          <w:rFonts w:hint="eastAsia" w:ascii="仿宋_GB2312" w:hAnsi="仿宋_GB2312" w:eastAsia="仿宋_GB2312" w:cs="微软雅黑"/>
          <w:sz w:val="32"/>
          <w:szCs w:val="32"/>
          <w:highlight w:val="none"/>
          <w:lang w:eastAsia="en-US" w:bidi="ar-SA"/>
        </w:rPr>
        <w:t>学校</w:t>
      </w:r>
      <w:r>
        <w:rPr>
          <w:rFonts w:hint="eastAsia" w:ascii="仿宋_GB2312" w:hAnsi="仿宋_GB2312" w:eastAsia="仿宋_GB2312" w:cs="微软雅黑"/>
          <w:sz w:val="32"/>
          <w:szCs w:val="32"/>
          <w:highlight w:val="none"/>
          <w:lang w:val="en-US" w:eastAsia="zh-CN" w:bidi="ar-SA"/>
        </w:rPr>
        <w:t>食堂</w:t>
      </w:r>
      <w:r>
        <w:rPr>
          <w:rFonts w:hint="eastAsia" w:ascii="仿宋_GB2312" w:hAnsi="仿宋_GB2312" w:eastAsia="仿宋_GB2312" w:cs="微软雅黑"/>
          <w:sz w:val="32"/>
          <w:szCs w:val="32"/>
          <w:highlight w:val="none"/>
          <w:lang w:eastAsia="en-US" w:bidi="ar-SA"/>
        </w:rPr>
        <w:t>应</w:t>
      </w:r>
      <w:r>
        <w:rPr>
          <w:rFonts w:hint="eastAsia" w:ascii="仿宋_GB2312" w:hAnsi="仿宋_GB2312" w:eastAsia="仿宋_GB2312" w:cs="微软雅黑"/>
          <w:b w:val="0"/>
          <w:color w:val="000000"/>
          <w:sz w:val="32"/>
          <w:szCs w:val="32"/>
          <w:highlight w:val="none"/>
          <w:lang w:eastAsia="en-US" w:bidi="ar-SA"/>
        </w:rPr>
        <w:t>建立健全食材验收</w:t>
      </w:r>
      <w:r>
        <w:rPr>
          <w:rFonts w:hint="eastAsia" w:ascii="仿宋_GB2312" w:hAnsi="仿宋_GB2312" w:eastAsia="仿宋_GB2312" w:cs="微软雅黑"/>
          <w:b w:val="0"/>
          <w:color w:val="000000"/>
          <w:sz w:val="32"/>
          <w:szCs w:val="32"/>
          <w:highlight w:val="none"/>
          <w:lang w:eastAsia="zh-CN" w:bidi="ar-SA"/>
        </w:rPr>
        <w:t>、</w:t>
      </w:r>
      <w:r>
        <w:rPr>
          <w:rFonts w:hint="eastAsia" w:ascii="仿宋_GB2312" w:hAnsi="仿宋_GB2312" w:eastAsia="仿宋_GB2312" w:cs="微软雅黑"/>
          <w:b w:val="0"/>
          <w:color w:val="000000"/>
          <w:sz w:val="32"/>
          <w:szCs w:val="32"/>
          <w:highlight w:val="none"/>
          <w:lang w:eastAsia="en-US" w:bidi="ar-SA"/>
        </w:rPr>
        <w:t>出入库管理制度</w:t>
      </w:r>
      <w:r>
        <w:rPr>
          <w:rFonts w:hint="eastAsia" w:ascii="仿宋_GB2312" w:hAnsi="仿宋_GB2312" w:eastAsia="仿宋_GB2312" w:cs="微软雅黑"/>
          <w:sz w:val="32"/>
          <w:szCs w:val="32"/>
          <w:highlight w:val="none"/>
          <w:lang w:eastAsia="en-US" w:bidi="ar-SA"/>
        </w:rPr>
        <w:t>，</w:t>
      </w:r>
      <w:r>
        <w:rPr>
          <w:rFonts w:hint="eastAsia" w:ascii="仿宋_GB2312" w:hAnsi="仿宋_GB2312" w:eastAsia="仿宋_GB2312" w:cs="微软雅黑"/>
          <w:sz w:val="32"/>
          <w:szCs w:val="32"/>
          <w:highlight w:val="none"/>
          <w:lang w:val="en-US" w:eastAsia="zh-CN" w:bidi="ar-SA"/>
        </w:rPr>
        <w:t>做好台账登记，</w:t>
      </w:r>
      <w:r>
        <w:rPr>
          <w:rFonts w:hint="eastAsia" w:ascii="仿宋_GB2312" w:hAnsi="仿宋_GB2312" w:eastAsia="仿宋_GB2312" w:cs="微软雅黑"/>
          <w:sz w:val="32"/>
          <w:szCs w:val="32"/>
          <w:highlight w:val="none"/>
          <w:lang w:eastAsia="en-US" w:bidi="ar-SA"/>
        </w:rPr>
        <w:t>配备专（兼）职</w:t>
      </w:r>
      <w:r>
        <w:rPr>
          <w:rFonts w:hint="eastAsia" w:ascii="仿宋_GB2312" w:hAnsi="仿宋_GB2312" w:eastAsia="仿宋_GB2312" w:cs="微软雅黑"/>
          <w:sz w:val="32"/>
          <w:szCs w:val="32"/>
          <w:highlight w:val="none"/>
          <w:lang w:val="en-US" w:eastAsia="en-US" w:bidi="ar-SA"/>
        </w:rPr>
        <w:t>食材验收</w:t>
      </w:r>
      <w:r>
        <w:rPr>
          <w:rFonts w:hint="eastAsia" w:ascii="仿宋_GB2312" w:hAnsi="仿宋_GB2312" w:eastAsia="仿宋_GB2312" w:cs="微软雅黑"/>
          <w:sz w:val="32"/>
          <w:szCs w:val="32"/>
          <w:highlight w:val="none"/>
          <w:lang w:eastAsia="en-US" w:bidi="ar-SA"/>
        </w:rPr>
        <w:t>人员，</w:t>
      </w:r>
      <w:r>
        <w:rPr>
          <w:rFonts w:hint="eastAsia" w:ascii="仿宋_GB2312" w:hAnsi="仿宋_GB2312" w:eastAsia="仿宋_GB2312" w:cs="微软雅黑"/>
          <w:sz w:val="32"/>
          <w:szCs w:val="32"/>
          <w:highlight w:val="none"/>
          <w:lang w:val="en-US" w:eastAsia="zh-CN" w:bidi="ar-SA"/>
        </w:rPr>
        <w:t>验收</w:t>
      </w:r>
      <w:r>
        <w:rPr>
          <w:rFonts w:hint="eastAsia" w:ascii="仿宋_GB2312" w:hAnsi="仿宋_GB2312" w:eastAsia="仿宋_GB2312" w:cs="微软雅黑"/>
          <w:b w:val="0"/>
          <w:color w:val="000000"/>
          <w:sz w:val="32"/>
          <w:szCs w:val="32"/>
          <w:highlight w:val="none"/>
          <w:lang w:val="en-US" w:eastAsia="zh-CN" w:bidi="ar-SA"/>
        </w:rPr>
        <w:t>人员</w:t>
      </w:r>
      <w:r>
        <w:rPr>
          <w:rFonts w:hint="eastAsia" w:ascii="仿宋_GB2312" w:hAnsi="仿宋_GB2312" w:eastAsia="仿宋_GB2312" w:cs="微软雅黑"/>
          <w:b w:val="0"/>
          <w:color w:val="000000"/>
          <w:sz w:val="32"/>
          <w:szCs w:val="32"/>
          <w:highlight w:val="none"/>
          <w:lang w:eastAsia="en-US" w:bidi="ar-SA"/>
        </w:rPr>
        <w:t>和出入库管理人员不得兼任</w:t>
      </w:r>
      <w:r>
        <w:rPr>
          <w:rFonts w:hint="eastAsia" w:ascii="仿宋_GB2312" w:hAnsi="仿宋_GB2312" w:eastAsia="仿宋_GB2312" w:cs="微软雅黑"/>
          <w:b w:val="0"/>
          <w:color w:val="000000"/>
          <w:sz w:val="32"/>
          <w:szCs w:val="32"/>
          <w:highlight w:val="none"/>
          <w:lang w:eastAsia="zh-CN" w:bidi="ar-SA"/>
        </w:rPr>
        <w:t>。</w:t>
      </w:r>
    </w:p>
    <w:p>
      <w:pPr>
        <w:pStyle w:val="9"/>
        <w:pageBreakBefore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微软雅黑"/>
          <w:kern w:val="0"/>
          <w:sz w:val="32"/>
          <w:szCs w:val="32"/>
          <w:highlight w:val="none"/>
          <w:lang w:val="en-US" w:eastAsia="zh-CN" w:bidi="ar-SA"/>
        </w:rPr>
      </w:pPr>
      <w:r>
        <w:rPr>
          <w:rFonts w:hint="eastAsia" w:ascii="仿宋_GB2312" w:hAnsi="仿宋_GB2312" w:eastAsia="仿宋_GB2312" w:cs="微软雅黑"/>
          <w:b w:val="0"/>
          <w:color w:val="000000"/>
          <w:sz w:val="32"/>
          <w:szCs w:val="32"/>
          <w:highlight w:val="none"/>
          <w:lang w:val="en-US" w:eastAsia="en-US" w:bidi="ar-SA"/>
        </w:rPr>
        <w:t>学校食堂应定期对</w:t>
      </w:r>
      <w:r>
        <w:rPr>
          <w:rFonts w:hint="eastAsia" w:ascii="仿宋_GB2312" w:hAnsi="仿宋_GB2312" w:eastAsia="仿宋_GB2312" w:cs="微软雅黑"/>
          <w:sz w:val="32"/>
          <w:szCs w:val="32"/>
          <w:highlight w:val="none"/>
          <w:lang w:val="en-US" w:eastAsia="en-US" w:bidi="ar-SA"/>
        </w:rPr>
        <w:t>食材验收</w:t>
      </w:r>
      <w:r>
        <w:rPr>
          <w:rFonts w:hint="eastAsia" w:ascii="仿宋_GB2312" w:hAnsi="仿宋_GB2312" w:eastAsia="仿宋_GB2312" w:cs="微软雅黑"/>
          <w:sz w:val="32"/>
          <w:szCs w:val="32"/>
          <w:highlight w:val="none"/>
          <w:lang w:eastAsia="en-US" w:bidi="ar-SA"/>
        </w:rPr>
        <w:t>人员</w:t>
      </w:r>
      <w:r>
        <w:rPr>
          <w:rFonts w:hint="eastAsia" w:ascii="仿宋_GB2312" w:hAnsi="仿宋_GB2312" w:eastAsia="仿宋_GB2312" w:cs="微软雅黑"/>
          <w:sz w:val="32"/>
          <w:szCs w:val="32"/>
          <w:highlight w:val="none"/>
          <w:lang w:val="en-US" w:eastAsia="en-US" w:bidi="ar-SA"/>
        </w:rPr>
        <w:t>进行业务培训，不培训不上岗，每学期进行考核。</w:t>
      </w:r>
      <w:r>
        <w:rPr>
          <w:rFonts w:hint="eastAsia" w:ascii="仿宋_GB2312" w:hAnsi="仿宋_GB2312" w:eastAsia="仿宋_GB2312" w:cs="微软雅黑"/>
          <w:kern w:val="0"/>
          <w:sz w:val="32"/>
          <w:szCs w:val="32"/>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微软雅黑"/>
          <w:sz w:val="32"/>
          <w:szCs w:val="32"/>
          <w:highlight w:val="none"/>
          <w:lang w:eastAsia="zh-CN"/>
        </w:rPr>
      </w:pPr>
      <w:r>
        <w:rPr>
          <w:rFonts w:hint="eastAsia" w:ascii="仿宋_GB2312" w:hAnsi="仿宋_GB2312" w:eastAsia="仿宋_GB2312" w:cs="微软雅黑"/>
          <w:b/>
          <w:bCs/>
          <w:color w:val="000000"/>
          <w:sz w:val="32"/>
          <w:szCs w:val="32"/>
          <w:highlight w:val="none"/>
          <w:lang w:val="en-US" w:eastAsia="zh-CN" w:bidi="ar-SA"/>
        </w:rPr>
        <w:t>第三十条</w:t>
      </w:r>
      <w:r>
        <w:rPr>
          <w:rFonts w:hint="eastAsia" w:ascii="仿宋_GB2312" w:hAnsi="仿宋_GB2312" w:eastAsia="仿宋_GB2312" w:cs="微软雅黑"/>
          <w:b w:val="0"/>
          <w:color w:val="000000"/>
          <w:sz w:val="32"/>
          <w:szCs w:val="32"/>
          <w:highlight w:val="none"/>
          <w:lang w:val="en-US" w:eastAsia="zh-CN" w:bidi="ar-SA"/>
        </w:rPr>
        <w:t xml:space="preserve"> </w:t>
      </w:r>
      <w:r>
        <w:rPr>
          <w:rFonts w:hint="eastAsia" w:ascii="仿宋_GB2312" w:hAnsi="仿宋_GB2312" w:eastAsia="仿宋_GB2312" w:cs="微软雅黑"/>
          <w:b w:val="0"/>
          <w:color w:val="000000"/>
          <w:sz w:val="32"/>
          <w:szCs w:val="32"/>
          <w:highlight w:val="none"/>
          <w:lang w:eastAsia="en-US" w:bidi="ar-SA"/>
        </w:rPr>
        <w:t>验收时应确保至少有两名食材验收人员共同参与，</w:t>
      </w:r>
      <w:r>
        <w:rPr>
          <w:rFonts w:hint="eastAsia" w:ascii="仿宋_GB2312" w:hAnsi="仿宋_GB2312" w:eastAsia="仿宋_GB2312" w:cs="微软雅黑"/>
          <w:kern w:val="0"/>
          <w:sz w:val="32"/>
          <w:szCs w:val="32"/>
          <w:highlight w:val="none"/>
          <w:lang w:eastAsia="en-US" w:bidi="ar-SA"/>
        </w:rPr>
        <w:t>综合运用“望、闻、问、切”等多种方式，</w:t>
      </w:r>
      <w:r>
        <w:rPr>
          <w:rFonts w:hint="eastAsia" w:ascii="仿宋_GB2312" w:hAnsi="仿宋_GB2312" w:eastAsia="仿宋_GB2312" w:cs="微软雅黑"/>
          <w:sz w:val="32"/>
          <w:szCs w:val="32"/>
          <w:highlight w:val="none"/>
        </w:rPr>
        <w:t>核对重量、生产日期和保质期，重点核查包装完整性、食材一致性，查看食材色泽、形态，确认食材是否有异味</w:t>
      </w:r>
      <w:r>
        <w:rPr>
          <w:rFonts w:hint="eastAsia" w:ascii="仿宋_GB2312" w:hAnsi="仿宋_GB2312" w:eastAsia="仿宋_GB2312" w:cs="微软雅黑"/>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微软雅黑"/>
          <w:sz w:val="32"/>
          <w:szCs w:val="32"/>
          <w:highlight w:val="none"/>
        </w:rPr>
      </w:pPr>
      <w:r>
        <w:rPr>
          <w:rFonts w:hint="eastAsia" w:ascii="仿宋_GB2312" w:hAnsi="仿宋_GB2312" w:eastAsia="仿宋_GB2312" w:cs="微软雅黑"/>
          <w:sz w:val="32"/>
          <w:szCs w:val="32"/>
          <w:highlight w:val="none"/>
        </w:rPr>
        <w:t>进货查验记录和相关凭证的保存期限</w:t>
      </w:r>
      <w:r>
        <w:rPr>
          <w:rFonts w:hint="eastAsia" w:ascii="仿宋_GB2312" w:hAnsi="仿宋_GB2312" w:eastAsia="仿宋_GB2312" w:cs="微软雅黑"/>
          <w:sz w:val="32"/>
          <w:szCs w:val="32"/>
          <w:highlight w:val="none"/>
          <w:lang w:val="en-US" w:eastAsia="zh-CN"/>
        </w:rPr>
        <w:t>应</w:t>
      </w:r>
      <w:r>
        <w:rPr>
          <w:rFonts w:hint="eastAsia" w:ascii="仿宋_GB2312" w:hAnsi="仿宋_GB2312" w:eastAsia="仿宋_GB2312" w:cs="微软雅黑"/>
          <w:sz w:val="32"/>
          <w:szCs w:val="32"/>
          <w:highlight w:val="none"/>
        </w:rPr>
        <w:t>不少于产品保质期满后6 个月；无明确保质期的，保存期限</w:t>
      </w:r>
      <w:r>
        <w:rPr>
          <w:rFonts w:hint="eastAsia" w:ascii="仿宋_GB2312" w:hAnsi="仿宋_GB2312" w:eastAsia="仿宋_GB2312" w:cs="微软雅黑"/>
          <w:sz w:val="32"/>
          <w:szCs w:val="32"/>
          <w:highlight w:val="none"/>
          <w:lang w:val="en-US" w:eastAsia="zh-CN"/>
        </w:rPr>
        <w:t>应</w:t>
      </w:r>
      <w:r>
        <w:rPr>
          <w:rFonts w:hint="eastAsia" w:ascii="仿宋_GB2312" w:hAnsi="仿宋_GB2312" w:eastAsia="仿宋_GB2312" w:cs="微软雅黑"/>
          <w:sz w:val="32"/>
          <w:szCs w:val="32"/>
          <w:highlight w:val="none"/>
        </w:rPr>
        <w:t>不少于 2 年；其他各项记录保存期限宜为2 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微软雅黑"/>
          <w:sz w:val="32"/>
          <w:szCs w:val="32"/>
          <w:highlight w:val="none"/>
        </w:rPr>
      </w:pPr>
      <w:r>
        <w:rPr>
          <w:rFonts w:hint="eastAsia" w:ascii="仿宋_GB2312" w:hAnsi="仿宋_GB2312" w:eastAsia="仿宋_GB2312" w:cs="微软雅黑"/>
          <w:sz w:val="32"/>
          <w:szCs w:val="32"/>
          <w:highlight w:val="none"/>
        </w:rPr>
        <w:t>对质量不合格、超过保质期和有腐败变质或感官性状异常的食品，应拒绝验收，并纳入供应商动态评价管理。</w:t>
      </w:r>
    </w:p>
    <w:p>
      <w:pPr>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2E54A1" w:themeColor="accent1" w:themeShade="BF"/>
          <w:kern w:val="0"/>
          <w:sz w:val="32"/>
          <w:szCs w:val="32"/>
          <w:lang w:val="en-US" w:eastAsia="zh-CN" w:bidi="ar-SA"/>
        </w:rPr>
      </w:pPr>
    </w:p>
    <w:p>
      <w:pPr>
        <w:pStyle w:val="9"/>
        <w:pageBreakBefore w:val="0"/>
        <w:shd w:val="clear" w:color="auto" w:fill="FFFFFF"/>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仿宋_GB2312" w:hAnsi="仿宋_GB2312" w:eastAsia="仿宋_GB2312" w:cs="微软雅黑"/>
          <w:sz w:val="32"/>
          <w:szCs w:val="32"/>
          <w:highlight w:val="none"/>
          <w:lang w:eastAsia="zh-CN" w:bidi="ar-SA"/>
        </w:rPr>
      </w:pPr>
      <w:r>
        <w:rPr>
          <w:rFonts w:hint="eastAsia" w:ascii="仿宋_GB2312" w:hAnsi="仿宋_GB2312" w:eastAsia="仿宋_GB2312" w:cs="微软雅黑"/>
          <w:b/>
          <w:bCs/>
          <w:kern w:val="0"/>
          <w:sz w:val="32"/>
          <w:szCs w:val="32"/>
          <w:highlight w:val="none"/>
          <w:lang w:val="en-US" w:eastAsia="zh-CN" w:bidi="ar-SA"/>
        </w:rPr>
        <w:t>第三十一条</w:t>
      </w:r>
      <w:r>
        <w:rPr>
          <w:rFonts w:hint="eastAsia" w:ascii="仿宋_GB2312" w:hAnsi="仿宋_GB2312" w:eastAsia="仿宋_GB2312" w:cs="微软雅黑"/>
          <w:b w:val="0"/>
          <w:bCs w:val="0"/>
          <w:kern w:val="0"/>
          <w:sz w:val="32"/>
          <w:szCs w:val="32"/>
          <w:highlight w:val="none"/>
          <w:lang w:val="en-US" w:eastAsia="zh-CN" w:bidi="ar-SA"/>
        </w:rPr>
        <w:t xml:space="preserve"> 学校食堂</w:t>
      </w:r>
      <w:r>
        <w:rPr>
          <w:rFonts w:hint="eastAsia" w:ascii="仿宋_GB2312" w:hAnsi="仿宋_GB2312" w:eastAsia="仿宋_GB2312" w:cs="微软雅黑"/>
          <w:kern w:val="0"/>
          <w:sz w:val="32"/>
          <w:szCs w:val="32"/>
          <w:highlight w:val="none"/>
          <w:lang w:eastAsia="zh-CN" w:bidi="ar-SA"/>
        </w:rPr>
        <w:t>应根据原料、半成品、成品的贮存要求</w:t>
      </w:r>
      <w:r>
        <w:rPr>
          <w:rFonts w:hint="eastAsia" w:ascii="仿宋_GB2312" w:hAnsi="仿宋_GB2312" w:eastAsia="仿宋_GB2312" w:cs="微软雅黑"/>
          <w:kern w:val="0"/>
          <w:sz w:val="32"/>
          <w:szCs w:val="32"/>
          <w:highlight w:val="none"/>
          <w:lang w:val="en-US" w:eastAsia="zh-CN" w:bidi="ar-SA"/>
        </w:rPr>
        <w:t>进行贮存，</w:t>
      </w:r>
      <w:r>
        <w:rPr>
          <w:rFonts w:hint="eastAsia" w:ascii="仿宋_GB2312" w:hAnsi="仿宋_GB2312" w:eastAsia="仿宋_GB2312" w:cs="微软雅黑"/>
          <w:sz w:val="32"/>
          <w:szCs w:val="32"/>
          <w:highlight w:val="none"/>
          <w:lang w:eastAsia="zh-CN" w:bidi="ar-SA"/>
        </w:rPr>
        <w:t>设置相应的食品库房或贮存场所以及贮存设施，配备冷冻、冷藏设施。</w:t>
      </w:r>
    </w:p>
    <w:p>
      <w:pPr>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微软雅黑"/>
          <w:sz w:val="32"/>
          <w:szCs w:val="32"/>
          <w:highlight w:val="none"/>
          <w:lang w:val="en-US" w:eastAsia="zh-CN" w:bidi="ar-SA"/>
        </w:rPr>
      </w:pPr>
      <w:r>
        <w:rPr>
          <w:rFonts w:hint="eastAsia" w:ascii="仿宋_GB2312" w:hAnsi="仿宋_GB2312" w:eastAsia="仿宋_GB2312" w:cs="微软雅黑"/>
          <w:sz w:val="32"/>
          <w:szCs w:val="32"/>
          <w:highlight w:val="none"/>
          <w:lang w:eastAsia="zh-CN"/>
        </w:rPr>
        <w:t xml:space="preserve"> 库房应设有通风、防潮及防止有害生物侵入的设施，</w:t>
      </w:r>
      <w:r>
        <w:rPr>
          <w:rFonts w:hint="eastAsia" w:ascii="仿宋_GB2312" w:hAnsi="仿宋_GB2312" w:eastAsia="仿宋_GB2312" w:cs="微软雅黑"/>
          <w:sz w:val="32"/>
          <w:szCs w:val="32"/>
          <w:highlight w:val="none"/>
          <w:lang w:val="en-US" w:eastAsia="zh-CN"/>
        </w:rPr>
        <w:t>并</w:t>
      </w:r>
      <w:r>
        <w:rPr>
          <w:rFonts w:hint="eastAsia" w:ascii="仿宋_GB2312" w:hAnsi="仿宋_GB2312" w:eastAsia="仿宋_GB2312" w:cs="微软雅黑"/>
          <w:sz w:val="32"/>
          <w:szCs w:val="32"/>
          <w:highlight w:val="none"/>
          <w:lang w:eastAsia="zh-CN"/>
        </w:rPr>
        <w:t>设置足够数量的存放架，其结构及位置能使贮存的食品和物品离墙离地。</w:t>
      </w:r>
      <w:r>
        <w:rPr>
          <w:rFonts w:hint="eastAsia" w:ascii="仿宋_GB2312" w:hAnsi="仿宋_GB2312" w:eastAsia="仿宋_GB2312" w:cs="微软雅黑"/>
          <w:sz w:val="32"/>
          <w:szCs w:val="32"/>
          <w:highlight w:val="none"/>
          <w:lang w:val="en-US" w:eastAsia="zh-CN"/>
        </w:rPr>
        <w:t>应确保</w:t>
      </w:r>
      <w:r>
        <w:rPr>
          <w:rFonts w:hint="eastAsia" w:ascii="仿宋_GB2312" w:hAnsi="仿宋_GB2312" w:eastAsia="仿宋_GB2312" w:cs="微软雅黑"/>
          <w:sz w:val="32"/>
          <w:szCs w:val="32"/>
          <w:highlight w:val="none"/>
          <w:lang w:eastAsia="zh-CN"/>
        </w:rPr>
        <w:t>冷藏（冻）设施正常运转，配备温度显示装置，</w:t>
      </w:r>
      <w:r>
        <w:rPr>
          <w:rFonts w:hint="eastAsia" w:ascii="仿宋_GB2312" w:hAnsi="仿宋_GB2312" w:eastAsia="仿宋_GB2312" w:cs="微软雅黑"/>
          <w:sz w:val="32"/>
          <w:szCs w:val="32"/>
          <w:highlight w:val="none"/>
          <w:lang w:val="en-US" w:eastAsia="zh-CN"/>
        </w:rPr>
        <w:t>保障</w:t>
      </w:r>
      <w:r>
        <w:rPr>
          <w:rFonts w:hint="eastAsia" w:ascii="仿宋_GB2312" w:hAnsi="仿宋_GB2312" w:eastAsia="仿宋_GB2312" w:cs="微软雅黑"/>
          <w:sz w:val="32"/>
          <w:szCs w:val="32"/>
          <w:highlight w:val="none"/>
          <w:lang w:eastAsia="zh-CN"/>
        </w:rPr>
        <w:t>贮存条件。</w:t>
      </w:r>
    </w:p>
    <w:p>
      <w:pPr>
        <w:pStyle w:val="9"/>
        <w:pageBreakBefore w:val="0"/>
        <w:shd w:val="clear" w:color="auto" w:fill="FFFFFF"/>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仿宋_GB2312" w:hAnsi="仿宋_GB2312" w:eastAsia="仿宋_GB2312" w:cs="微软雅黑"/>
          <w:kern w:val="0"/>
          <w:sz w:val="32"/>
          <w:szCs w:val="32"/>
          <w:highlight w:val="none"/>
          <w:lang w:val="en-US" w:eastAsia="zh-CN" w:bidi="ar-SA"/>
        </w:rPr>
      </w:pPr>
      <w:r>
        <w:rPr>
          <w:rFonts w:hint="eastAsia" w:ascii="仿宋_GB2312" w:hAnsi="仿宋_GB2312" w:eastAsia="仿宋_GB2312" w:cs="微软雅黑"/>
          <w:b/>
          <w:bCs/>
          <w:kern w:val="0"/>
          <w:sz w:val="32"/>
          <w:szCs w:val="32"/>
          <w:highlight w:val="none"/>
          <w:lang w:val="en-US" w:eastAsia="zh-CN" w:bidi="ar-SA"/>
        </w:rPr>
        <w:t xml:space="preserve">第三十二条 </w:t>
      </w:r>
      <w:r>
        <w:rPr>
          <w:rFonts w:hint="eastAsia" w:ascii="仿宋_GB2312" w:hAnsi="仿宋_GB2312" w:eastAsia="仿宋_GB2312" w:cs="微软雅黑"/>
          <w:kern w:val="0"/>
          <w:sz w:val="32"/>
          <w:szCs w:val="32"/>
          <w:highlight w:val="none"/>
          <w:lang w:val="en-US" w:eastAsia="zh-CN" w:bidi="ar-SA"/>
        </w:rPr>
        <w:t>学校食堂</w:t>
      </w:r>
      <w:r>
        <w:rPr>
          <w:rFonts w:hint="eastAsia" w:ascii="仿宋_GB2312" w:hAnsi="仿宋_GB2312" w:eastAsia="仿宋_GB2312" w:cs="微软雅黑"/>
          <w:sz w:val="32"/>
          <w:szCs w:val="32"/>
          <w:highlight w:val="none"/>
          <w:lang w:bidi="ar-SA"/>
        </w:rPr>
        <w:t>按照食材的种类和烹饪需求，对食材进行分类存放，确保生熟食材分开存放，避免交叉污染。</w:t>
      </w:r>
    </w:p>
    <w:p>
      <w:pPr>
        <w:pStyle w:val="9"/>
        <w:pageBreakBefore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微软雅黑"/>
          <w:sz w:val="32"/>
          <w:szCs w:val="32"/>
          <w:highlight w:val="none"/>
          <w:lang w:bidi="ar-SA"/>
        </w:rPr>
      </w:pPr>
      <w:r>
        <w:rPr>
          <w:rFonts w:hint="default" w:ascii="仿宋_GB2312" w:hAnsi="仿宋_GB2312" w:eastAsia="仿宋_GB2312" w:cs="微软雅黑"/>
          <w:sz w:val="32"/>
          <w:szCs w:val="32"/>
          <w:highlight w:val="none"/>
          <w:lang w:bidi="ar-SA"/>
        </w:rPr>
        <w:t>烹饪前，</w:t>
      </w:r>
      <w:r>
        <w:rPr>
          <w:rFonts w:hint="eastAsia" w:ascii="仿宋_GB2312" w:hAnsi="仿宋_GB2312" w:eastAsia="仿宋_GB2312" w:cs="微软雅黑"/>
          <w:sz w:val="32"/>
          <w:szCs w:val="32"/>
          <w:highlight w:val="none"/>
          <w:lang w:val="en-US" w:eastAsia="zh-CN" w:bidi="ar-SA"/>
        </w:rPr>
        <w:t>应再次采用</w:t>
      </w:r>
      <w:r>
        <w:rPr>
          <w:rFonts w:hint="eastAsia" w:ascii="仿宋_GB2312" w:hAnsi="仿宋_GB2312" w:eastAsia="仿宋_GB2312" w:cs="微软雅黑"/>
          <w:sz w:val="32"/>
          <w:szCs w:val="32"/>
          <w:highlight w:val="none"/>
          <w:lang w:bidi="ar-SA"/>
        </w:rPr>
        <w:t>“望、闻、问、切”</w:t>
      </w:r>
      <w:r>
        <w:rPr>
          <w:rFonts w:hint="eastAsia" w:ascii="仿宋_GB2312" w:hAnsi="仿宋_GB2312" w:eastAsia="仿宋_GB2312" w:cs="微软雅黑"/>
          <w:sz w:val="32"/>
          <w:szCs w:val="32"/>
          <w:highlight w:val="none"/>
          <w:lang w:val="en-US" w:eastAsia="zh-CN" w:bidi="ar-SA"/>
        </w:rPr>
        <w:t>方式</w:t>
      </w:r>
      <w:r>
        <w:rPr>
          <w:rFonts w:hint="default" w:ascii="仿宋_GB2312" w:hAnsi="仿宋_GB2312" w:eastAsia="仿宋_GB2312" w:cs="微软雅黑"/>
          <w:sz w:val="32"/>
          <w:szCs w:val="32"/>
          <w:highlight w:val="none"/>
          <w:lang w:bidi="ar-SA"/>
        </w:rPr>
        <w:t>对所需食材进行全面细致</w:t>
      </w:r>
      <w:r>
        <w:rPr>
          <w:rFonts w:hint="eastAsia" w:ascii="仿宋_GB2312" w:hAnsi="仿宋_GB2312" w:eastAsia="仿宋_GB2312" w:cs="微软雅黑"/>
          <w:sz w:val="32"/>
          <w:szCs w:val="32"/>
          <w:highlight w:val="none"/>
          <w:lang w:eastAsia="zh-CN" w:bidi="ar-SA"/>
        </w:rPr>
        <w:t>地</w:t>
      </w:r>
      <w:r>
        <w:rPr>
          <w:rFonts w:hint="default" w:ascii="仿宋_GB2312" w:hAnsi="仿宋_GB2312" w:eastAsia="仿宋_GB2312" w:cs="微软雅黑"/>
          <w:sz w:val="32"/>
          <w:szCs w:val="32"/>
          <w:highlight w:val="none"/>
          <w:lang w:bidi="ar-SA"/>
        </w:rPr>
        <w:t>检查，查看食材的外观是否正常，有无杂质、异物、异味，是否符合烹饪要求。</w:t>
      </w:r>
    </w:p>
    <w:p>
      <w:pPr>
        <w:pStyle w:val="9"/>
        <w:pageBreakBefore w:val="0"/>
        <w:shd w:val="clear" w:color="auto" w:fill="FFFFFF"/>
        <w:kinsoku/>
        <w:wordWrap/>
        <w:overflowPunct/>
        <w:topLinePunct w:val="0"/>
        <w:autoSpaceDE/>
        <w:autoSpaceDN/>
        <w:bidi w:val="0"/>
        <w:adjustRightInd/>
        <w:snapToGrid/>
        <w:spacing w:beforeAutospacing="0" w:afterAutospacing="0" w:line="560" w:lineRule="exact"/>
        <w:ind w:firstLine="600" w:firstLineChars="0"/>
        <w:textAlignment w:val="auto"/>
        <w:rPr>
          <w:rFonts w:hint="eastAsia" w:ascii="仿宋_GB2312" w:hAnsi="仿宋_GB2312" w:eastAsia="仿宋_GB2312" w:cs="微软雅黑"/>
          <w:sz w:val="32"/>
          <w:szCs w:val="32"/>
          <w:highlight w:val="none"/>
          <w:lang w:val="en-US" w:eastAsia="zh-CN" w:bidi="ar-SA"/>
        </w:rPr>
      </w:pPr>
      <w:r>
        <w:rPr>
          <w:rFonts w:hint="eastAsia" w:ascii="仿宋_GB2312" w:hAnsi="仿宋_GB2312" w:eastAsia="仿宋_GB2312" w:cs="微软雅黑"/>
          <w:sz w:val="32"/>
          <w:szCs w:val="32"/>
          <w:highlight w:val="none"/>
          <w:lang w:bidi="ar-SA"/>
        </w:rPr>
        <w:t>烹饪后的食品</w:t>
      </w:r>
      <w:r>
        <w:rPr>
          <w:rFonts w:hint="eastAsia" w:ascii="仿宋_GB2312" w:hAnsi="仿宋_GB2312" w:eastAsia="仿宋_GB2312" w:cs="微软雅黑"/>
          <w:sz w:val="32"/>
          <w:szCs w:val="32"/>
          <w:highlight w:val="none"/>
          <w:lang w:val="en-US" w:eastAsia="zh-CN" w:bidi="ar-SA"/>
        </w:rPr>
        <w:t>应</w:t>
      </w:r>
      <w:r>
        <w:rPr>
          <w:rFonts w:hint="eastAsia" w:ascii="仿宋_GB2312" w:hAnsi="仿宋_GB2312" w:eastAsia="仿宋_GB2312" w:cs="微软雅黑"/>
          <w:sz w:val="32"/>
          <w:szCs w:val="32"/>
          <w:highlight w:val="none"/>
          <w:lang w:bidi="ar-SA"/>
        </w:rPr>
        <w:t>及时盛放在清洁的容器中，容器要加盖或使用保鲜膜覆盖。对于未立即供餐的食品，应</w:t>
      </w:r>
      <w:r>
        <w:rPr>
          <w:rFonts w:hint="eastAsia" w:ascii="仿宋_GB2312" w:hAnsi="仿宋_GB2312" w:eastAsia="仿宋_GB2312" w:cs="微软雅黑"/>
          <w:sz w:val="32"/>
          <w:szCs w:val="32"/>
          <w:highlight w:val="none"/>
          <w:lang w:val="en-US" w:eastAsia="zh-CN" w:bidi="ar-SA"/>
        </w:rPr>
        <w:t>分类</w:t>
      </w:r>
      <w:r>
        <w:rPr>
          <w:rFonts w:hint="eastAsia" w:ascii="仿宋_GB2312" w:hAnsi="仿宋_GB2312" w:eastAsia="仿宋_GB2312" w:cs="微软雅黑"/>
          <w:sz w:val="32"/>
          <w:szCs w:val="32"/>
          <w:highlight w:val="none"/>
          <w:lang w:bidi="ar-SA"/>
        </w:rPr>
        <w:t>存放在专用的成品存放区域</w:t>
      </w:r>
      <w:r>
        <w:rPr>
          <w:rFonts w:hint="eastAsia" w:ascii="仿宋_GB2312" w:hAnsi="仿宋_GB2312" w:eastAsia="仿宋_GB2312" w:cs="微软雅黑"/>
          <w:sz w:val="32"/>
          <w:szCs w:val="32"/>
          <w:highlight w:val="none"/>
          <w:lang w:eastAsia="zh-CN" w:bidi="ar-SA"/>
        </w:rPr>
        <w:t>，</w:t>
      </w:r>
      <w:r>
        <w:rPr>
          <w:rFonts w:hint="eastAsia" w:ascii="仿宋_GB2312" w:hAnsi="仿宋_GB2312" w:eastAsia="仿宋_GB2312" w:cs="微软雅黑"/>
          <w:sz w:val="32"/>
          <w:szCs w:val="32"/>
          <w:highlight w:val="none"/>
          <w:lang w:val="en-US" w:eastAsia="zh-CN" w:bidi="ar-SA"/>
        </w:rPr>
        <w:t>并</w:t>
      </w:r>
      <w:r>
        <w:rPr>
          <w:rFonts w:hint="eastAsia" w:ascii="仿宋_GB2312" w:hAnsi="仿宋_GB2312" w:eastAsia="仿宋_GB2312" w:cs="微软雅黑"/>
          <w:sz w:val="32"/>
          <w:szCs w:val="32"/>
          <w:highlight w:val="none"/>
          <w:lang w:bidi="ar-SA"/>
        </w:rPr>
        <w:t>保持良好的环境条件。</w:t>
      </w:r>
    </w:p>
    <w:p>
      <w:pPr>
        <w:pStyle w:val="9"/>
        <w:pageBreakBefore w:val="0"/>
        <w:shd w:val="clear" w:color="auto" w:fill="FFFFFF"/>
        <w:kinsoku/>
        <w:wordWrap/>
        <w:overflowPunct/>
        <w:topLinePunct w:val="0"/>
        <w:bidi w:val="0"/>
        <w:adjustRightInd/>
        <w:snapToGrid/>
        <w:spacing w:beforeAutospacing="0" w:afterAutospacing="0" w:line="560" w:lineRule="exact"/>
        <w:ind w:firstLine="642" w:firstLineChars="200"/>
        <w:textAlignment w:val="auto"/>
        <w:rPr>
          <w:rFonts w:hint="eastAsia" w:ascii="仿宋_GB2312" w:hAnsi="仿宋_GB2312" w:eastAsia="仿宋_GB2312" w:cs="微软雅黑"/>
          <w:b w:val="0"/>
          <w:color w:val="000000"/>
          <w:sz w:val="32"/>
          <w:szCs w:val="32"/>
          <w:highlight w:val="none"/>
          <w:lang w:val="en-US" w:eastAsia="en-US" w:bidi="ar-SA"/>
        </w:rPr>
      </w:pPr>
      <w:r>
        <w:rPr>
          <w:rFonts w:hint="eastAsia" w:ascii="仿宋_GB2312" w:hAnsi="仿宋_GB2312" w:eastAsia="仿宋_GB2312" w:cs="微软雅黑"/>
          <w:b/>
          <w:bCs/>
          <w:color w:val="000000"/>
          <w:sz w:val="32"/>
          <w:szCs w:val="32"/>
          <w:highlight w:val="none"/>
          <w:lang w:val="en-US" w:eastAsia="en-US" w:bidi="ar-SA"/>
        </w:rPr>
        <w:t>第</w:t>
      </w:r>
      <w:r>
        <w:rPr>
          <w:rFonts w:hint="eastAsia" w:ascii="仿宋_GB2312" w:hAnsi="仿宋_GB2312" w:eastAsia="仿宋_GB2312" w:cs="微软雅黑"/>
          <w:b/>
          <w:bCs/>
          <w:color w:val="000000"/>
          <w:sz w:val="32"/>
          <w:szCs w:val="32"/>
          <w:highlight w:val="none"/>
          <w:lang w:val="en-US" w:eastAsia="zh-CN" w:bidi="ar-SA"/>
        </w:rPr>
        <w:t>三十三</w:t>
      </w:r>
      <w:r>
        <w:rPr>
          <w:rFonts w:hint="eastAsia" w:ascii="仿宋_GB2312" w:hAnsi="仿宋_GB2312" w:eastAsia="仿宋_GB2312" w:cs="微软雅黑"/>
          <w:b/>
          <w:bCs/>
          <w:color w:val="000000"/>
          <w:sz w:val="32"/>
          <w:szCs w:val="32"/>
          <w:highlight w:val="none"/>
          <w:lang w:val="en-US" w:eastAsia="en-US" w:bidi="ar-SA"/>
        </w:rPr>
        <w:t>条</w:t>
      </w:r>
      <w:r>
        <w:rPr>
          <w:rFonts w:hint="eastAsia" w:ascii="仿宋_GB2312" w:hAnsi="仿宋_GB2312" w:eastAsia="仿宋_GB2312" w:cs="微软雅黑"/>
          <w:b w:val="0"/>
          <w:color w:val="000000"/>
          <w:sz w:val="32"/>
          <w:szCs w:val="32"/>
          <w:highlight w:val="none"/>
          <w:lang w:val="en-US" w:eastAsia="en-US" w:bidi="ar-SA"/>
        </w:rPr>
        <w:t xml:space="preserve"> </w:t>
      </w:r>
      <w:r>
        <w:rPr>
          <w:rFonts w:hint="eastAsia" w:ascii="仿宋_GB2312" w:hAnsi="仿宋_GB2312" w:eastAsia="仿宋_GB2312" w:cs="微软雅黑"/>
          <w:b w:val="0"/>
          <w:color w:val="000000"/>
          <w:sz w:val="32"/>
          <w:szCs w:val="32"/>
          <w:highlight w:val="none"/>
          <w:lang w:eastAsia="zh-CN" w:bidi="ar-SA"/>
        </w:rPr>
        <w:t>教育行政部门应逐步建立信息化技术监管平台，实现食材采购、称重验收、索证索票、库存管理等全过程监管。</w:t>
      </w:r>
    </w:p>
    <w:p>
      <w:pPr>
        <w:pageBreakBefore w:val="0"/>
        <w:wordWrap/>
        <w:overflowPunct/>
        <w:topLinePunct w:val="0"/>
        <w:bidi w:val="0"/>
        <w:spacing w:line="560" w:lineRule="exact"/>
        <w:rPr>
          <w:rFonts w:hint="default" w:ascii="仿宋_GB2312" w:hAnsi="仿宋_GB2312" w:eastAsia="仿宋_GB2312" w:cs="微软雅黑"/>
          <w:b/>
          <w:bCs/>
          <w:color w:val="2E54A1" w:themeColor="accent1" w:themeShade="BF"/>
          <w:sz w:val="32"/>
          <w:szCs w:val="32"/>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黑体" w:hAnsi="黑体" w:eastAsia="黑体"/>
          <w:sz w:val="32"/>
          <w:szCs w:val="32"/>
          <w:highlight w:val="none"/>
          <w:lang w:eastAsia="zh-CN"/>
        </w:rPr>
      </w:pPr>
      <w:r>
        <w:rPr>
          <w:rFonts w:hint="eastAsia" w:ascii="黑体" w:hAnsi="黑体" w:eastAsia="黑体" w:cs="微软雅黑"/>
          <w:sz w:val="32"/>
          <w:szCs w:val="32"/>
          <w:highlight w:val="none"/>
          <w:lang w:eastAsia="zh-CN"/>
        </w:rPr>
        <w:t>第</w:t>
      </w:r>
      <w:r>
        <w:rPr>
          <w:rFonts w:hint="eastAsia" w:ascii="黑体" w:hAnsi="黑体" w:eastAsia="黑体" w:cs="微软雅黑"/>
          <w:sz w:val="32"/>
          <w:szCs w:val="32"/>
          <w:highlight w:val="none"/>
          <w:lang w:val="en-US" w:eastAsia="zh-CN"/>
        </w:rPr>
        <w:t>六</w:t>
      </w:r>
      <w:r>
        <w:rPr>
          <w:rFonts w:hint="eastAsia" w:ascii="黑体" w:hAnsi="黑体" w:eastAsia="黑体" w:cs="微软雅黑"/>
          <w:sz w:val="32"/>
          <w:szCs w:val="32"/>
          <w:highlight w:val="none"/>
          <w:lang w:eastAsia="zh-CN"/>
        </w:rPr>
        <w:t>章</w:t>
      </w:r>
      <w:r>
        <w:rPr>
          <w:rFonts w:hint="eastAsia" w:ascii="黑体" w:hAnsi="黑体" w:eastAsia="黑体"/>
          <w:sz w:val="32"/>
          <w:szCs w:val="32"/>
          <w:highlight w:val="none"/>
          <w:lang w:eastAsia="zh-CN"/>
        </w:rPr>
        <w:t xml:space="preserve"> </w:t>
      </w:r>
      <w:r>
        <w:rPr>
          <w:rFonts w:hint="eastAsia" w:ascii="黑体" w:hAnsi="黑体" w:eastAsia="黑体" w:cs="微软雅黑"/>
          <w:sz w:val="32"/>
          <w:szCs w:val="32"/>
          <w:highlight w:val="none"/>
          <w:lang w:eastAsia="zh-CN"/>
        </w:rPr>
        <w:t>校外供餐管理</w:t>
      </w:r>
    </w:p>
    <w:p>
      <w:pPr>
        <w:keepNext w:val="0"/>
        <w:keepLines w:val="0"/>
        <w:pageBreakBefore w:val="0"/>
        <w:widowControl/>
        <w:kinsoku/>
        <w:wordWrap/>
        <w:overflowPunct/>
        <w:topLinePunct w:val="0"/>
        <w:autoSpaceDE w:val="0"/>
        <w:autoSpaceDN w:val="0"/>
        <w:bidi w:val="0"/>
        <w:adjustRightInd/>
        <w:snapToGrid/>
        <w:spacing w:line="560" w:lineRule="exact"/>
        <w:ind w:firstLine="642" w:firstLineChars="200"/>
        <w:jc w:val="both"/>
        <w:textAlignment w:val="auto"/>
        <w:rPr>
          <w:rFonts w:hint="eastAsia" w:ascii="仿宋_GB2312" w:hAnsi="仿宋_GB2312" w:eastAsia="仿宋_GB2312" w:cs="微软雅黑"/>
          <w:sz w:val="32"/>
          <w:szCs w:val="32"/>
          <w:highlight w:val="none"/>
          <w:lang w:eastAsia="zh-CN"/>
        </w:rPr>
      </w:pPr>
      <w:r>
        <w:rPr>
          <w:rFonts w:hint="eastAsia" w:ascii="仿宋_GB2312" w:hAnsi="仿宋_GB2312" w:eastAsia="仿宋_GB2312" w:cs="微软雅黑"/>
          <w:b/>
          <w:bCs/>
          <w:sz w:val="32"/>
          <w:szCs w:val="32"/>
          <w:highlight w:val="none"/>
          <w:lang w:eastAsia="zh-CN"/>
        </w:rPr>
        <w:t>第</w:t>
      </w:r>
      <w:r>
        <w:rPr>
          <w:rFonts w:hint="eastAsia" w:ascii="仿宋_GB2312" w:hAnsi="仿宋_GB2312" w:eastAsia="仿宋_GB2312" w:cs="微软雅黑"/>
          <w:b/>
          <w:bCs/>
          <w:sz w:val="32"/>
          <w:szCs w:val="32"/>
          <w:highlight w:val="none"/>
          <w:lang w:val="en-US" w:eastAsia="zh-CN"/>
        </w:rPr>
        <w:t>三十四</w:t>
      </w:r>
      <w:r>
        <w:rPr>
          <w:rFonts w:hint="eastAsia" w:ascii="仿宋_GB2312" w:hAnsi="仿宋_GB2312" w:eastAsia="仿宋_GB2312" w:cs="微软雅黑"/>
          <w:b/>
          <w:bCs/>
          <w:sz w:val="32"/>
          <w:szCs w:val="32"/>
          <w:highlight w:val="none"/>
          <w:lang w:eastAsia="zh-CN"/>
        </w:rPr>
        <w:t xml:space="preserve">条 </w:t>
      </w:r>
      <w:r>
        <w:rPr>
          <w:rFonts w:hint="eastAsia" w:ascii="仿宋_GB2312" w:hAnsi="仿宋_GB2312" w:eastAsia="仿宋_GB2312" w:cs="微软雅黑"/>
          <w:sz w:val="32"/>
          <w:szCs w:val="32"/>
          <w:highlight w:val="none"/>
        </w:rPr>
        <w:t>教育行政部门应指导督促学校</w:t>
      </w:r>
      <w:r>
        <w:rPr>
          <w:rFonts w:hint="eastAsia" w:ascii="仿宋_GB2312" w:hAnsi="仿宋_GB2312" w:eastAsia="仿宋_GB2312" w:cs="微软雅黑"/>
          <w:sz w:val="32"/>
          <w:szCs w:val="32"/>
          <w:highlight w:val="none"/>
          <w:lang w:eastAsia="zh-CN"/>
        </w:rPr>
        <w:t>建立健全校外供餐管理制度，</w:t>
      </w:r>
      <w:r>
        <w:rPr>
          <w:rFonts w:hint="eastAsia" w:ascii="仿宋_GB2312" w:hAnsi="仿宋_GB2312" w:eastAsia="仿宋_GB2312" w:cs="微软雅黑"/>
          <w:sz w:val="32"/>
          <w:szCs w:val="32"/>
          <w:highlight w:val="none"/>
          <w:lang w:val="en-US" w:eastAsia="zh-CN"/>
        </w:rPr>
        <w:t>选择</w:t>
      </w:r>
      <w:r>
        <w:rPr>
          <w:rFonts w:hint="eastAsia" w:ascii="仿宋_GB2312" w:hAnsi="Calibri" w:eastAsia="仿宋_GB2312" w:cs="仿宋_GB2312"/>
          <w:snapToGrid w:val="0"/>
          <w:color w:val="000000"/>
          <w:spacing w:val="9"/>
          <w:kern w:val="0"/>
          <w:sz w:val="32"/>
          <w:szCs w:val="32"/>
          <w:lang w:val="en-US" w:eastAsia="zh-CN" w:bidi="ar"/>
        </w:rPr>
        <w:t>取得</w:t>
      </w:r>
      <w:r>
        <w:rPr>
          <w:rFonts w:hint="eastAsia" w:ascii="仿宋_GB2312" w:hAnsi="仿宋_GB2312" w:eastAsia="仿宋_GB2312" w:cs="微软雅黑"/>
          <w:sz w:val="32"/>
          <w:szCs w:val="32"/>
          <w:highlight w:val="none"/>
          <w:lang w:eastAsia="zh-CN"/>
        </w:rPr>
        <w:t>食品经营许可</w:t>
      </w:r>
      <w:r>
        <w:rPr>
          <w:rFonts w:hint="eastAsia" w:ascii="仿宋_GB2312" w:hAnsi="仿宋_GB2312" w:eastAsia="仿宋_GB2312" w:cs="微软雅黑"/>
          <w:sz w:val="32"/>
          <w:szCs w:val="32"/>
          <w:highlight w:val="none"/>
          <w:lang w:val="en-US" w:eastAsia="zh-CN"/>
        </w:rPr>
        <w:t>并具备</w:t>
      </w:r>
      <w:r>
        <w:rPr>
          <w:rFonts w:hint="eastAsia" w:ascii="仿宋_GB2312" w:hAnsi="Calibri" w:eastAsia="仿宋_GB2312" w:cs="仿宋_GB2312"/>
          <w:snapToGrid w:val="0"/>
          <w:color w:val="000000"/>
          <w:spacing w:val="9"/>
          <w:kern w:val="0"/>
          <w:sz w:val="32"/>
          <w:szCs w:val="32"/>
          <w:lang w:val="en-US" w:eastAsia="zh-CN" w:bidi="ar"/>
        </w:rPr>
        <w:t>集体用餐配送资质的餐饮服务企业作为</w:t>
      </w:r>
      <w:r>
        <w:rPr>
          <w:rFonts w:hint="eastAsia" w:ascii="仿宋_GB2312" w:hAnsi="仿宋_GB2312" w:eastAsia="仿宋_GB2312" w:cs="微软雅黑"/>
          <w:sz w:val="32"/>
          <w:szCs w:val="32"/>
          <w:highlight w:val="none"/>
          <w:lang w:eastAsia="zh-CN"/>
        </w:rPr>
        <w:t>供餐单位，签订供餐合同</w:t>
      </w:r>
      <w:r>
        <w:rPr>
          <w:rFonts w:hint="eastAsia" w:ascii="仿宋_GB2312" w:hAnsi="仿宋_GB2312" w:eastAsia="仿宋_GB2312"/>
          <w:sz w:val="32"/>
          <w:szCs w:val="32"/>
          <w:highlight w:val="none"/>
          <w:lang w:eastAsia="zh-CN"/>
        </w:rPr>
        <w:t>(</w:t>
      </w:r>
      <w:r>
        <w:rPr>
          <w:rFonts w:hint="eastAsia" w:ascii="仿宋_GB2312" w:hAnsi="仿宋_GB2312" w:eastAsia="仿宋_GB2312" w:cs="微软雅黑"/>
          <w:sz w:val="32"/>
          <w:szCs w:val="32"/>
          <w:highlight w:val="none"/>
          <w:lang w:eastAsia="zh-CN"/>
        </w:rPr>
        <w:t>或者协议</w:t>
      </w:r>
      <w:r>
        <w:rPr>
          <w:rFonts w:hint="eastAsia" w:ascii="仿宋_GB2312" w:hAnsi="仿宋_GB2312" w:eastAsia="仿宋_GB2312"/>
          <w:sz w:val="32"/>
          <w:szCs w:val="32"/>
          <w:highlight w:val="none"/>
          <w:lang w:eastAsia="zh-CN"/>
        </w:rPr>
        <w:t>),</w:t>
      </w:r>
      <w:r>
        <w:rPr>
          <w:rFonts w:hint="eastAsia" w:ascii="仿宋_GB2312" w:hAnsi="仿宋_GB2312" w:eastAsia="仿宋_GB2312" w:cs="微软雅黑"/>
          <w:sz w:val="32"/>
          <w:szCs w:val="32"/>
          <w:highlight w:val="none"/>
          <w:lang w:eastAsia="zh-CN"/>
        </w:rPr>
        <w:t>明确双方食品安全</w:t>
      </w:r>
      <w:r>
        <w:rPr>
          <w:rFonts w:hint="eastAsia" w:ascii="仿宋_GB2312" w:hAnsi="仿宋_GB2312" w:eastAsia="仿宋_GB2312" w:cs="微软雅黑"/>
          <w:sz w:val="32"/>
          <w:szCs w:val="32"/>
          <w:highlight w:val="none"/>
          <w:lang w:val="en-US" w:eastAsia="zh-CN"/>
        </w:rPr>
        <w:t>的</w:t>
      </w:r>
      <w:r>
        <w:rPr>
          <w:rFonts w:hint="eastAsia" w:ascii="仿宋_GB2312" w:hAnsi="仿宋_GB2312" w:eastAsia="仿宋_GB2312" w:cs="微软雅黑"/>
          <w:sz w:val="32"/>
          <w:szCs w:val="32"/>
          <w:highlight w:val="none"/>
          <w:lang w:eastAsia="zh-CN"/>
        </w:rPr>
        <w:t>权利</w:t>
      </w:r>
      <w:r>
        <w:rPr>
          <w:rFonts w:hint="eastAsia" w:ascii="仿宋_GB2312" w:hAnsi="仿宋_GB2312" w:eastAsia="仿宋_GB2312" w:cs="微软雅黑"/>
          <w:sz w:val="32"/>
          <w:szCs w:val="32"/>
          <w:highlight w:val="none"/>
          <w:lang w:val="en-US" w:eastAsia="zh-CN"/>
        </w:rPr>
        <w:t>和</w:t>
      </w:r>
      <w:r>
        <w:rPr>
          <w:rFonts w:hint="eastAsia" w:ascii="仿宋_GB2312" w:hAnsi="仿宋_GB2312" w:eastAsia="仿宋_GB2312" w:cs="微软雅黑"/>
          <w:sz w:val="32"/>
          <w:szCs w:val="32"/>
          <w:highlight w:val="none"/>
          <w:lang w:eastAsia="zh-CN"/>
        </w:rPr>
        <w:t>义务。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eastAsia" w:ascii="仿宋_GB2312" w:hAnsi="仿宋_GB2312" w:eastAsia="仿宋_GB2312" w:cs="微软雅黑"/>
          <w:sz w:val="32"/>
          <w:szCs w:val="32"/>
          <w:highlight w:val="none"/>
        </w:rPr>
      </w:pPr>
      <w:r>
        <w:rPr>
          <w:rFonts w:hint="eastAsia" w:ascii="仿宋_GB2312" w:hAnsi="仿宋_GB2312" w:eastAsia="仿宋_GB2312" w:cs="微软雅黑"/>
          <w:b/>
          <w:bCs/>
          <w:sz w:val="32"/>
          <w:szCs w:val="32"/>
          <w:highlight w:val="none"/>
          <w:lang w:eastAsia="zh-CN"/>
        </w:rPr>
        <w:t>第</w:t>
      </w:r>
      <w:r>
        <w:rPr>
          <w:rFonts w:hint="eastAsia" w:ascii="仿宋_GB2312" w:hAnsi="仿宋_GB2312" w:eastAsia="仿宋_GB2312" w:cs="微软雅黑"/>
          <w:b/>
          <w:bCs/>
          <w:sz w:val="32"/>
          <w:szCs w:val="32"/>
          <w:highlight w:val="none"/>
          <w:lang w:val="en-US" w:eastAsia="zh-CN"/>
        </w:rPr>
        <w:t>三十五</w:t>
      </w:r>
      <w:r>
        <w:rPr>
          <w:rFonts w:hint="eastAsia" w:ascii="仿宋_GB2312" w:hAnsi="仿宋_GB2312" w:eastAsia="仿宋_GB2312" w:cs="微软雅黑"/>
          <w:b/>
          <w:bCs/>
          <w:sz w:val="32"/>
          <w:szCs w:val="32"/>
          <w:highlight w:val="none"/>
          <w:lang w:eastAsia="zh-CN"/>
        </w:rPr>
        <w:t xml:space="preserve">条 </w:t>
      </w:r>
      <w:r>
        <w:rPr>
          <w:rFonts w:hint="eastAsia" w:ascii="仿宋_GB2312" w:hAnsi="仿宋_GB2312" w:eastAsia="仿宋_GB2312" w:cs="微软雅黑"/>
          <w:sz w:val="32"/>
          <w:szCs w:val="32"/>
          <w:highlight w:val="none"/>
          <w:lang w:eastAsia="zh-CN"/>
        </w:rPr>
        <w:t>学校从供餐单位订餐的，</w:t>
      </w:r>
      <w:r>
        <w:rPr>
          <w:rFonts w:hint="eastAsia" w:ascii="仿宋_GB2312" w:hAnsi="仿宋_GB2312" w:eastAsia="仿宋_GB2312" w:cs="微软雅黑"/>
          <w:sz w:val="32"/>
          <w:szCs w:val="32"/>
          <w:highlight w:val="none"/>
        </w:rPr>
        <w:t>食品安全</w:t>
      </w:r>
      <w:r>
        <w:rPr>
          <w:rFonts w:hint="eastAsia" w:ascii="仿宋_GB2312" w:hAnsi="仿宋_GB2312" w:eastAsia="仿宋_GB2312" w:cs="微软雅黑"/>
          <w:sz w:val="32"/>
          <w:szCs w:val="32"/>
          <w:highlight w:val="none"/>
          <w:lang w:val="en-US" w:eastAsia="zh-CN"/>
        </w:rPr>
        <w:t>监督</w:t>
      </w:r>
      <w:r>
        <w:rPr>
          <w:rFonts w:hint="eastAsia" w:ascii="仿宋_GB2312" w:hAnsi="仿宋_GB2312" w:eastAsia="仿宋_GB2312" w:cs="微软雅黑"/>
          <w:sz w:val="32"/>
          <w:szCs w:val="32"/>
          <w:highlight w:val="none"/>
        </w:rPr>
        <w:t>管理部门应监督校外集体用餐配送单位按标准</w:t>
      </w:r>
      <w:r>
        <w:rPr>
          <w:rFonts w:hint="eastAsia" w:ascii="仿宋_GB2312" w:hAnsi="仿宋_GB2312" w:eastAsia="仿宋_GB2312" w:cs="微软雅黑"/>
          <w:sz w:val="32"/>
          <w:szCs w:val="32"/>
          <w:highlight w:val="none"/>
          <w:lang w:val="en-US" w:eastAsia="zh-CN"/>
        </w:rPr>
        <w:t>加工制作、贮存</w:t>
      </w:r>
      <w:r>
        <w:rPr>
          <w:rFonts w:hint="eastAsia" w:ascii="仿宋_GB2312" w:hAnsi="仿宋_GB2312" w:eastAsia="仿宋_GB2312" w:cs="微软雅黑"/>
          <w:sz w:val="32"/>
          <w:szCs w:val="32"/>
          <w:highlight w:val="none"/>
        </w:rPr>
        <w:t>、运输餐食，教育行政部门应监督学校安排专人对到校的餐食进行查验、留样、分餐。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eastAsia" w:ascii="仿宋_GB2312" w:hAnsi="仿宋_GB2312" w:eastAsia="仿宋_GB2312" w:cs="微软雅黑"/>
          <w:sz w:val="32"/>
          <w:szCs w:val="32"/>
          <w:highlight w:val="none"/>
          <w:lang w:eastAsia="zh-CN"/>
        </w:rPr>
      </w:pPr>
      <w:r>
        <w:rPr>
          <w:rFonts w:hint="eastAsia" w:ascii="仿宋_GB2312" w:hAnsi="仿宋_GB2312" w:eastAsia="仿宋_GB2312" w:cs="微软雅黑"/>
          <w:b/>
          <w:bCs/>
          <w:sz w:val="32"/>
          <w:szCs w:val="32"/>
          <w:highlight w:val="none"/>
          <w:lang w:eastAsia="zh-CN"/>
        </w:rPr>
        <w:t>第</w:t>
      </w:r>
      <w:r>
        <w:rPr>
          <w:rFonts w:hint="eastAsia" w:ascii="仿宋_GB2312" w:hAnsi="仿宋_GB2312" w:eastAsia="仿宋_GB2312" w:cs="微软雅黑"/>
          <w:b/>
          <w:bCs/>
          <w:sz w:val="32"/>
          <w:szCs w:val="32"/>
          <w:highlight w:val="none"/>
          <w:lang w:val="en-US" w:eastAsia="zh-CN"/>
        </w:rPr>
        <w:t>三十六</w:t>
      </w:r>
      <w:r>
        <w:rPr>
          <w:rFonts w:hint="eastAsia" w:ascii="仿宋_GB2312" w:hAnsi="仿宋_GB2312" w:eastAsia="仿宋_GB2312" w:cs="微软雅黑"/>
          <w:b/>
          <w:bCs/>
          <w:sz w:val="32"/>
          <w:szCs w:val="32"/>
          <w:highlight w:val="none"/>
          <w:lang w:eastAsia="zh-CN"/>
        </w:rPr>
        <w:t xml:space="preserve">条 </w:t>
      </w:r>
      <w:r>
        <w:rPr>
          <w:rFonts w:hint="eastAsia" w:ascii="仿宋_GB2312" w:hAnsi="仿宋_GB2312" w:eastAsia="仿宋_GB2312" w:cs="微软雅黑"/>
          <w:sz w:val="32"/>
          <w:szCs w:val="32"/>
          <w:highlight w:val="none"/>
          <w:lang w:eastAsia="zh-CN"/>
        </w:rPr>
        <w:t>学校</w:t>
      </w:r>
      <w:r>
        <w:rPr>
          <w:rFonts w:hint="eastAsia" w:ascii="仿宋_GB2312" w:hAnsi="仿宋_GB2312" w:eastAsia="仿宋_GB2312" w:cs="微软雅黑"/>
          <w:sz w:val="32"/>
          <w:szCs w:val="32"/>
          <w:highlight w:val="none"/>
          <w:lang w:val="en-US" w:eastAsia="zh-CN"/>
        </w:rPr>
        <w:t>应</w:t>
      </w:r>
      <w:r>
        <w:rPr>
          <w:rFonts w:hint="eastAsia" w:ascii="仿宋_GB2312" w:hAnsi="仿宋_GB2312" w:eastAsia="仿宋_GB2312" w:cs="微软雅黑"/>
          <w:sz w:val="32"/>
          <w:szCs w:val="32"/>
          <w:highlight w:val="none"/>
          <w:lang w:eastAsia="zh-CN"/>
        </w:rPr>
        <w:t>及时向师生家长公开供餐单位、餐费标准等信息，组织师生与家长代表参与食品安全管理和监督，</w:t>
      </w:r>
      <w:r>
        <w:rPr>
          <w:rFonts w:hint="eastAsia" w:ascii="仿宋_GB2312" w:hAnsi="仿宋_GB2312" w:eastAsia="仿宋_GB2312" w:cs="微软雅黑"/>
          <w:sz w:val="32"/>
          <w:szCs w:val="32"/>
          <w:highlight w:val="none"/>
          <w:lang w:val="en-US" w:eastAsia="zh-CN"/>
        </w:rPr>
        <w:t>并定期开展评价工作</w:t>
      </w:r>
      <w:r>
        <w:rPr>
          <w:rFonts w:hint="eastAsia" w:ascii="仿宋_GB2312" w:hAnsi="仿宋_GB2312" w:eastAsia="仿宋_GB2312" w:cs="微软雅黑"/>
          <w:sz w:val="32"/>
          <w:szCs w:val="32"/>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eastAsia" w:ascii="仿宋_GB2312" w:hAnsi="仿宋_GB2312" w:eastAsia="仿宋_GB2312" w:cs="微软雅黑"/>
          <w:b w:val="0"/>
          <w:bCs w:val="0"/>
          <w:sz w:val="32"/>
          <w:szCs w:val="32"/>
          <w:highlight w:val="none"/>
          <w:lang w:val="en-US" w:eastAsia="zh-CN"/>
        </w:rPr>
      </w:pPr>
      <w:r>
        <w:rPr>
          <w:rFonts w:hint="eastAsia" w:ascii="仿宋_GB2312" w:hAnsi="仿宋_GB2312" w:eastAsia="仿宋_GB2312" w:cs="微软雅黑"/>
          <w:b/>
          <w:bCs/>
          <w:sz w:val="32"/>
          <w:szCs w:val="32"/>
          <w:highlight w:val="none"/>
          <w:lang w:eastAsia="zh-CN"/>
        </w:rPr>
        <w:t>第</w:t>
      </w:r>
      <w:r>
        <w:rPr>
          <w:rFonts w:hint="eastAsia" w:ascii="仿宋_GB2312" w:hAnsi="仿宋_GB2312" w:eastAsia="仿宋_GB2312" w:cs="微软雅黑"/>
          <w:b/>
          <w:bCs/>
          <w:sz w:val="32"/>
          <w:szCs w:val="32"/>
          <w:highlight w:val="none"/>
          <w:lang w:val="en-US" w:eastAsia="zh-CN"/>
        </w:rPr>
        <w:t>三十七</w:t>
      </w:r>
      <w:r>
        <w:rPr>
          <w:rFonts w:hint="eastAsia" w:ascii="仿宋_GB2312" w:hAnsi="仿宋_GB2312" w:eastAsia="仿宋_GB2312" w:cs="微软雅黑"/>
          <w:b/>
          <w:bCs/>
          <w:sz w:val="32"/>
          <w:szCs w:val="32"/>
          <w:highlight w:val="none"/>
          <w:lang w:eastAsia="zh-CN"/>
        </w:rPr>
        <w:t xml:space="preserve">条 </w:t>
      </w:r>
      <w:r>
        <w:rPr>
          <w:rFonts w:hint="eastAsia" w:ascii="仿宋_GB2312" w:hAnsi="仿宋_GB2312" w:eastAsia="仿宋_GB2312" w:cs="微软雅黑"/>
          <w:b w:val="0"/>
          <w:bCs w:val="0"/>
          <w:sz w:val="32"/>
          <w:szCs w:val="32"/>
          <w:highlight w:val="none"/>
          <w:lang w:val="en-US" w:eastAsia="zh-CN"/>
        </w:rPr>
        <w:t>供餐单位应当建立餐食运输全过程数据追溯制度，使用符合国家标准的冷链运输车辆（或保温运输设备），并配备实时温控、定位追踪设备。餐食装卸过程中应当采取密闭防护措施，避免二次污染。</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微软雅黑"/>
          <w:b w:val="0"/>
          <w:bCs w:val="0"/>
          <w:sz w:val="32"/>
          <w:szCs w:val="32"/>
          <w:highlight w:val="none"/>
          <w:lang w:val="en-US" w:eastAsia="zh-CN"/>
        </w:rPr>
      </w:pPr>
      <w:r>
        <w:rPr>
          <w:rFonts w:hint="eastAsia" w:ascii="仿宋_GB2312" w:hAnsi="仿宋_GB2312" w:eastAsia="仿宋_GB2312" w:cs="微软雅黑"/>
          <w:b w:val="0"/>
          <w:bCs w:val="0"/>
          <w:sz w:val="32"/>
          <w:szCs w:val="32"/>
          <w:highlight w:val="none"/>
          <w:lang w:val="en-US" w:eastAsia="zh-CN"/>
        </w:rPr>
        <w:t>学校应当同步核对供餐单位提供的餐食运输全过程数据记录，对数据异常或无法提供记录的餐食，应当拒收并立即向属地食品安全管理部门报告。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sz w:val="32"/>
          <w:szCs w:val="32"/>
        </w:rPr>
      </w:pPr>
      <w:r>
        <w:rPr>
          <w:rFonts w:hint="eastAsia" w:ascii="仿宋_GB2312" w:hAnsi="仿宋_GB2312" w:eastAsia="仿宋_GB2312" w:cs="微软雅黑"/>
          <w:b/>
          <w:bCs/>
          <w:sz w:val="32"/>
          <w:szCs w:val="32"/>
          <w:highlight w:val="none"/>
          <w:lang w:val="en-US" w:eastAsia="zh-CN"/>
        </w:rPr>
        <w:t>第三十八条</w:t>
      </w:r>
      <w:r>
        <w:rPr>
          <w:rFonts w:hint="eastAsia" w:ascii="仿宋_GB2312" w:hAnsi="仿宋_GB2312" w:eastAsia="仿宋_GB2312" w:cs="微软雅黑"/>
          <w:b w:val="0"/>
          <w:bCs w:val="0"/>
          <w:sz w:val="32"/>
          <w:szCs w:val="32"/>
          <w:highlight w:val="none"/>
          <w:lang w:val="en-US" w:eastAsia="zh-CN"/>
        </w:rPr>
        <w:t xml:space="preserve"> 供餐单位应当建立运输人员岗前培训与定期考核制度，</w:t>
      </w:r>
      <w:r>
        <w:rPr>
          <w:rFonts w:hint="eastAsia" w:ascii="仿宋_GB2312" w:hAnsi="仿宋_GB2312" w:eastAsia="仿宋_GB2312" w:cs="微软雅黑"/>
          <w:sz w:val="32"/>
          <w:szCs w:val="32"/>
          <w:highlight w:val="none"/>
          <w:lang w:eastAsia="zh-CN"/>
        </w:rPr>
        <w:t>未经培训或考核不合格的人员不得上岗</w:t>
      </w:r>
      <w:r>
        <w:rPr>
          <w:rFonts w:hint="eastAsia" w:ascii="仿宋_GB2312" w:hAnsi="仿宋_GB2312" w:eastAsia="仿宋_GB2312" w:cs="微软雅黑"/>
          <w:b w:val="0"/>
          <w:bCs w:val="0"/>
          <w:sz w:val="32"/>
          <w:szCs w:val="32"/>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eastAsia" w:ascii="仿宋_GB2312" w:hAnsi="仿宋_GB2312" w:eastAsia="仿宋_GB2312" w:cs="微软雅黑"/>
          <w:sz w:val="32"/>
          <w:szCs w:val="32"/>
          <w:highlight w:val="none"/>
          <w:lang w:eastAsia="zh-CN"/>
        </w:rPr>
      </w:pPr>
      <w:r>
        <w:rPr>
          <w:rFonts w:hint="eastAsia" w:ascii="仿宋_GB2312" w:hAnsi="仿宋_GB2312" w:eastAsia="仿宋_GB2312" w:cs="微软雅黑"/>
          <w:b/>
          <w:bCs/>
          <w:sz w:val="32"/>
          <w:szCs w:val="32"/>
          <w:highlight w:val="none"/>
          <w:lang w:val="en-US" w:eastAsia="zh-CN"/>
        </w:rPr>
        <w:t xml:space="preserve">第三十九条 </w:t>
      </w:r>
      <w:r>
        <w:rPr>
          <w:rFonts w:hint="eastAsia" w:ascii="仿宋_GB2312" w:hAnsi="仿宋_GB2312" w:eastAsia="仿宋_GB2312" w:cs="微软雅黑"/>
          <w:sz w:val="32"/>
          <w:szCs w:val="32"/>
          <w:highlight w:val="none"/>
          <w:lang w:eastAsia="zh-CN"/>
        </w:rPr>
        <w:t>供餐单位应严格遵守法律、行政法规和食品安全标准，并遵守本条例的要求，确保食品安全。</w:t>
      </w:r>
    </w:p>
    <w:p>
      <w:pPr>
        <w:keepNext w:val="0"/>
        <w:keepLines w:val="0"/>
        <w:pageBreakBefore w:val="0"/>
        <w:suppressLineNumbers w:val="0"/>
        <w:wordWrap/>
        <w:overflowPunct/>
        <w:topLinePunct w:val="0"/>
        <w:bidi w:val="0"/>
        <w:spacing w:before="0" w:beforeAutospacing="0" w:after="0" w:afterAutospacing="0" w:line="560" w:lineRule="exact"/>
        <w:ind w:left="0" w:right="0" w:firstLine="642" w:firstLineChars="200"/>
        <w:jc w:val="both"/>
        <w:rPr>
          <w:rFonts w:hint="eastAsia" w:ascii="仿宋_GB2312" w:hAnsi="仿宋_GB2312" w:eastAsia="仿宋_GB2312" w:cs="微软雅黑"/>
          <w:sz w:val="32"/>
          <w:szCs w:val="32"/>
          <w:highlight w:val="none"/>
          <w:lang w:eastAsia="zh-CN"/>
        </w:rPr>
      </w:pPr>
      <w:r>
        <w:rPr>
          <w:rFonts w:hint="eastAsia" w:ascii="仿宋_GB2312" w:hAnsi="仿宋_GB2312" w:eastAsia="仿宋_GB2312" w:cs="微软雅黑"/>
          <w:b/>
          <w:bCs/>
          <w:sz w:val="32"/>
          <w:szCs w:val="32"/>
          <w:highlight w:val="none"/>
          <w:lang w:val="en-US" w:eastAsia="zh-CN"/>
        </w:rPr>
        <w:t xml:space="preserve">第四十条 </w:t>
      </w:r>
      <w:r>
        <w:rPr>
          <w:rFonts w:hint="eastAsia" w:ascii="仿宋_GB2312" w:hAnsi="仿宋_GB2312" w:eastAsia="仿宋_GB2312" w:cs="微软雅黑"/>
          <w:sz w:val="32"/>
          <w:szCs w:val="32"/>
          <w:highlight w:val="none"/>
          <w:lang w:val="en-US" w:eastAsia="zh-CN"/>
        </w:rPr>
        <w:t>供餐</w:t>
      </w:r>
      <w:r>
        <w:rPr>
          <w:rFonts w:hint="eastAsia" w:ascii="仿宋_GB2312" w:hAnsi="仿宋_GB2312" w:eastAsia="仿宋_GB2312" w:cs="微软雅黑"/>
          <w:sz w:val="32"/>
          <w:szCs w:val="32"/>
          <w:highlight w:val="none"/>
          <w:lang w:eastAsia="zh-CN"/>
        </w:rPr>
        <w:t>单位应</w:t>
      </w:r>
      <w:r>
        <w:rPr>
          <w:rFonts w:hint="eastAsia" w:ascii="仿宋_GB2312" w:hAnsi="仿宋_GB2312" w:eastAsia="仿宋_GB2312" w:cs="微软雅黑"/>
          <w:sz w:val="32"/>
          <w:szCs w:val="32"/>
          <w:highlight w:val="none"/>
          <w:lang w:val="en-US" w:eastAsia="zh-CN"/>
        </w:rPr>
        <w:t>在</w:t>
      </w:r>
      <w:r>
        <w:rPr>
          <w:rFonts w:hint="eastAsia" w:ascii="仿宋_GB2312" w:hAnsi="仿宋_GB2312" w:eastAsia="仿宋_GB2312" w:cs="微软雅黑"/>
          <w:sz w:val="32"/>
          <w:szCs w:val="32"/>
          <w:highlight w:val="none"/>
        </w:rPr>
        <w:t>食品安全监督管理部门</w:t>
      </w:r>
      <w:r>
        <w:rPr>
          <w:rFonts w:hint="eastAsia" w:ascii="仿宋_GB2312" w:hAnsi="仿宋_GB2312" w:eastAsia="仿宋_GB2312" w:cs="微软雅黑"/>
          <w:sz w:val="32"/>
          <w:szCs w:val="32"/>
          <w:highlight w:val="none"/>
          <w:lang w:val="en-US" w:eastAsia="zh-CN"/>
        </w:rPr>
        <w:t>的监督下，</w:t>
      </w:r>
      <w:r>
        <w:rPr>
          <w:rFonts w:hint="eastAsia" w:ascii="仿宋_GB2312" w:hAnsi="仿宋_GB2312" w:eastAsia="仿宋_GB2312" w:cs="微软雅黑"/>
          <w:sz w:val="32"/>
          <w:szCs w:val="32"/>
          <w:highlight w:val="none"/>
          <w:lang w:eastAsia="zh-CN"/>
        </w:rPr>
        <w:t>自行或者委托具有资质的第三方检验机构，</w:t>
      </w:r>
      <w:r>
        <w:rPr>
          <w:rFonts w:hint="eastAsia" w:ascii="仿宋_GB2312" w:hAnsi="仿宋_GB2312" w:eastAsia="仿宋_GB2312" w:cs="微软雅黑"/>
          <w:sz w:val="32"/>
          <w:szCs w:val="32"/>
          <w:highlight w:val="none"/>
          <w:lang w:val="en-US" w:eastAsia="zh-CN"/>
        </w:rPr>
        <w:t>定期</w:t>
      </w:r>
      <w:r>
        <w:rPr>
          <w:rFonts w:hint="eastAsia" w:ascii="仿宋_GB2312" w:hAnsi="仿宋_GB2312" w:eastAsia="仿宋_GB2312" w:cs="微软雅黑"/>
          <w:sz w:val="32"/>
          <w:szCs w:val="32"/>
          <w:highlight w:val="none"/>
          <w:lang w:eastAsia="zh-CN"/>
        </w:rPr>
        <w:t>对食品、加工环境等进行检验。</w:t>
      </w:r>
    </w:p>
    <w:p>
      <w:pPr>
        <w:keepNext w:val="0"/>
        <w:keepLines w:val="0"/>
        <w:pageBreakBefore w:val="0"/>
        <w:widowControl/>
        <w:suppressLineNumbers w:val="0"/>
        <w:wordWrap/>
        <w:overflowPunct/>
        <w:topLinePunct w:val="0"/>
        <w:bidi w:val="0"/>
        <w:spacing w:before="0" w:beforeAutospacing="0" w:after="0" w:afterAutospacing="0" w:line="560" w:lineRule="exact"/>
        <w:ind w:left="0" w:right="0" w:firstLine="642" w:firstLineChars="200"/>
        <w:jc w:val="both"/>
        <w:rPr>
          <w:rFonts w:hint="eastAsia" w:ascii="仿宋_GB2312" w:hAnsi="仿宋_GB2312" w:eastAsia="仿宋_GB2312" w:cs="微软雅黑"/>
          <w:snapToGrid w:val="0"/>
          <w:color w:val="000000"/>
          <w:spacing w:val="0"/>
          <w:kern w:val="0"/>
          <w:sz w:val="32"/>
          <w:szCs w:val="32"/>
          <w:highlight w:val="none"/>
          <w:lang w:val="en-US" w:eastAsia="zh-CN" w:bidi="ar"/>
        </w:rPr>
      </w:pPr>
      <w:r>
        <w:rPr>
          <w:rFonts w:hint="eastAsia" w:ascii="仿宋_GB2312" w:hAnsi="仿宋_GB2312" w:eastAsia="仿宋_GB2312" w:cs="微软雅黑"/>
          <w:b/>
          <w:bCs/>
          <w:snapToGrid w:val="0"/>
          <w:color w:val="000000"/>
          <w:spacing w:val="0"/>
          <w:kern w:val="0"/>
          <w:sz w:val="32"/>
          <w:szCs w:val="32"/>
          <w:highlight w:val="none"/>
          <w:lang w:val="en-US" w:eastAsia="zh-CN" w:bidi="ar"/>
        </w:rPr>
        <w:t xml:space="preserve">第四十一条 </w:t>
      </w:r>
      <w:r>
        <w:rPr>
          <w:rFonts w:hint="eastAsia" w:ascii="仿宋_GB2312" w:hAnsi="Calibri" w:eastAsia="仿宋_GB2312" w:cs="仿宋_GB2312"/>
          <w:snapToGrid w:val="0"/>
          <w:color w:val="000000"/>
          <w:spacing w:val="-4"/>
          <w:kern w:val="2"/>
          <w:sz w:val="32"/>
          <w:szCs w:val="32"/>
          <w:lang w:val="en-US" w:eastAsia="zh-CN" w:bidi="ar"/>
        </w:rPr>
        <w:t xml:space="preserve"> </w:t>
      </w:r>
      <w:r>
        <w:rPr>
          <w:rFonts w:hint="eastAsia" w:ascii="仿宋_GB2312" w:hAnsi="仿宋_GB2312" w:eastAsia="仿宋_GB2312" w:cs="微软雅黑"/>
          <w:snapToGrid w:val="0"/>
          <w:color w:val="000000"/>
          <w:spacing w:val="0"/>
          <w:kern w:val="0"/>
          <w:sz w:val="32"/>
          <w:szCs w:val="32"/>
          <w:highlight w:val="none"/>
          <w:lang w:val="en-US" w:eastAsia="zh-CN" w:bidi="ar"/>
        </w:rPr>
        <w:t>供餐单位向学校供餐的情况发生变化的，应当在变化后10个工作日内向原发证的市场监督管理部门报告。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center"/>
        <w:textAlignment w:val="baseline"/>
        <w:rPr>
          <w:rFonts w:hint="eastAsia" w:ascii="黑体" w:hAnsi="黑体" w:eastAsia="黑体" w:cs="微软雅黑"/>
          <w:sz w:val="32"/>
          <w:szCs w:val="32"/>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center"/>
        <w:textAlignment w:val="baseline"/>
        <w:rPr>
          <w:rFonts w:ascii="黑体" w:hAnsi="黑体" w:eastAsia="黑体"/>
          <w:sz w:val="32"/>
          <w:szCs w:val="32"/>
          <w:highlight w:val="none"/>
        </w:rPr>
      </w:pPr>
      <w:r>
        <w:rPr>
          <w:rFonts w:hint="eastAsia" w:ascii="黑体" w:hAnsi="黑体" w:eastAsia="黑体" w:cs="微软雅黑"/>
          <w:sz w:val="32"/>
          <w:szCs w:val="32"/>
          <w:highlight w:val="none"/>
        </w:rPr>
        <w:t>第</w:t>
      </w:r>
      <w:r>
        <w:rPr>
          <w:rFonts w:hint="eastAsia" w:ascii="黑体" w:hAnsi="黑体" w:eastAsia="黑体" w:cs="微软雅黑"/>
          <w:sz w:val="32"/>
          <w:szCs w:val="32"/>
          <w:highlight w:val="none"/>
          <w:lang w:val="en-US" w:eastAsia="zh-CN"/>
        </w:rPr>
        <w:t>七</w:t>
      </w:r>
      <w:r>
        <w:rPr>
          <w:rFonts w:hint="eastAsia" w:ascii="黑体" w:hAnsi="黑体" w:eastAsia="黑体" w:cs="微软雅黑"/>
          <w:sz w:val="32"/>
          <w:szCs w:val="32"/>
          <w:highlight w:val="none"/>
        </w:rPr>
        <w:t>章</w:t>
      </w:r>
      <w:r>
        <w:rPr>
          <w:rFonts w:hint="eastAsia" w:ascii="黑体" w:hAnsi="黑体" w:eastAsia="黑体"/>
          <w:sz w:val="32"/>
          <w:szCs w:val="32"/>
          <w:highlight w:val="none"/>
        </w:rPr>
        <w:t xml:space="preserve"> </w:t>
      </w:r>
      <w:r>
        <w:rPr>
          <w:rFonts w:hint="eastAsia" w:ascii="黑体" w:hAnsi="黑体" w:eastAsia="黑体" w:cs="微软雅黑"/>
          <w:sz w:val="32"/>
          <w:szCs w:val="32"/>
          <w:highlight w:val="none"/>
        </w:rPr>
        <w:t>食品安全事故调查与应急处置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eastAsia" w:ascii="仿宋_GB2312" w:hAnsi="仿宋_GB2312" w:eastAsia="仿宋_GB2312" w:cs="微软雅黑"/>
          <w:sz w:val="32"/>
          <w:szCs w:val="32"/>
          <w:highlight w:val="none"/>
          <w:lang w:eastAsia="zh-CN"/>
        </w:rPr>
      </w:pPr>
      <w:r>
        <w:rPr>
          <w:rFonts w:hint="eastAsia" w:ascii="仿宋_GB2312" w:hAnsi="仿宋_GB2312" w:eastAsia="仿宋_GB2312" w:cs="微软雅黑"/>
          <w:b/>
          <w:bCs/>
          <w:sz w:val="32"/>
          <w:szCs w:val="32"/>
          <w:highlight w:val="none"/>
          <w:lang w:val="en-US" w:eastAsia="zh-CN"/>
        </w:rPr>
        <w:t xml:space="preserve">第四十二条  </w:t>
      </w:r>
      <w:r>
        <w:rPr>
          <w:rFonts w:hint="eastAsia" w:ascii="仿宋_GB2312" w:hAnsi="仿宋_GB2312" w:eastAsia="仿宋_GB2312" w:cs="微软雅黑"/>
          <w:b w:val="0"/>
          <w:bCs w:val="0"/>
          <w:sz w:val="32"/>
          <w:szCs w:val="32"/>
          <w:highlight w:val="none"/>
          <w:lang w:val="en-US" w:eastAsia="zh-CN"/>
        </w:rPr>
        <w:t>属地人民政府以及食品安全监督管理部门、教育行政部门、卫生行政部门、公安、宣传等相关部门应</w:t>
      </w:r>
      <w:r>
        <w:rPr>
          <w:rFonts w:hint="eastAsia" w:ascii="仿宋_GB2312" w:hAnsi="仿宋_GB2312" w:eastAsia="仿宋_GB2312" w:cs="微软雅黑"/>
          <w:sz w:val="32"/>
          <w:szCs w:val="32"/>
          <w:highlight w:val="none"/>
          <w:lang w:eastAsia="zh-CN"/>
        </w:rPr>
        <w:t>根据</w:t>
      </w:r>
      <w:r>
        <w:rPr>
          <w:rFonts w:hint="eastAsia" w:ascii="仿宋_GB2312" w:hAnsi="仿宋_GB2312" w:eastAsia="仿宋_GB2312" w:cs="微软雅黑"/>
          <w:sz w:val="32"/>
          <w:szCs w:val="32"/>
          <w:highlight w:val="none"/>
          <w:lang w:val="en-US" w:eastAsia="zh-CN"/>
        </w:rPr>
        <w:t>自身</w:t>
      </w:r>
      <w:r>
        <w:rPr>
          <w:rFonts w:hint="eastAsia" w:ascii="仿宋_GB2312" w:hAnsi="仿宋_GB2312" w:eastAsia="仿宋_GB2312" w:cs="微软雅黑"/>
          <w:sz w:val="32"/>
          <w:szCs w:val="32"/>
          <w:highlight w:val="none"/>
          <w:lang w:eastAsia="zh-CN"/>
        </w:rPr>
        <w:t>职责和工作需要，</w:t>
      </w:r>
      <w:r>
        <w:rPr>
          <w:rFonts w:hint="eastAsia" w:ascii="仿宋_GB2312" w:hAnsi="仿宋_GB2312" w:eastAsia="仿宋_GB2312" w:cs="微软雅黑"/>
          <w:sz w:val="32"/>
          <w:szCs w:val="32"/>
          <w:highlight w:val="none"/>
          <w:lang w:val="en-US" w:eastAsia="zh-CN"/>
        </w:rPr>
        <w:t>统筹推进</w:t>
      </w:r>
      <w:r>
        <w:rPr>
          <w:rFonts w:hint="eastAsia" w:ascii="仿宋_GB2312" w:hAnsi="仿宋_GB2312" w:eastAsia="仿宋_GB2312" w:cs="微软雅黑"/>
          <w:sz w:val="32"/>
          <w:szCs w:val="32"/>
          <w:highlight w:val="none"/>
          <w:lang w:eastAsia="zh-CN"/>
        </w:rPr>
        <w:t>食品安全事故</w:t>
      </w:r>
      <w:r>
        <w:rPr>
          <w:rFonts w:hint="eastAsia" w:ascii="仿宋_GB2312" w:hAnsi="仿宋_GB2312" w:eastAsia="仿宋_GB2312" w:cs="微软雅黑"/>
          <w:sz w:val="32"/>
          <w:szCs w:val="32"/>
          <w:highlight w:val="none"/>
          <w:lang w:val="en-US" w:eastAsia="zh-CN"/>
        </w:rPr>
        <w:t>调查与</w:t>
      </w:r>
      <w:r>
        <w:rPr>
          <w:rFonts w:hint="eastAsia" w:ascii="仿宋_GB2312" w:hAnsi="仿宋_GB2312" w:eastAsia="仿宋_GB2312" w:cs="微软雅黑"/>
          <w:sz w:val="32"/>
          <w:szCs w:val="32"/>
          <w:highlight w:val="none"/>
          <w:lang w:eastAsia="zh-CN"/>
        </w:rPr>
        <w:t>应急处置工作。</w:t>
      </w:r>
    </w:p>
    <w:p>
      <w:pPr>
        <w:pageBreakBefore w:val="0"/>
        <w:wordWrap/>
        <w:overflowPunct/>
        <w:topLinePunct w:val="0"/>
        <w:bidi w:val="0"/>
        <w:spacing w:line="560" w:lineRule="exact"/>
        <w:ind w:firstLine="642" w:firstLineChars="200"/>
        <w:jc w:val="both"/>
        <w:rPr>
          <w:rFonts w:hint="eastAsia" w:ascii="仿宋_GB2312" w:hAnsi="仿宋_GB2312" w:eastAsia="仿宋_GB2312" w:cs="微软雅黑"/>
          <w:sz w:val="32"/>
          <w:szCs w:val="32"/>
          <w:highlight w:val="none"/>
          <w:lang w:eastAsia="zh-CN"/>
        </w:rPr>
      </w:pPr>
      <w:r>
        <w:rPr>
          <w:rFonts w:hint="eastAsia" w:ascii="仿宋_GB2312" w:hAnsi="仿宋_GB2312" w:eastAsia="仿宋_GB2312" w:cs="微软雅黑"/>
          <w:b/>
          <w:bCs/>
          <w:sz w:val="32"/>
          <w:szCs w:val="32"/>
          <w:highlight w:val="none"/>
          <w:lang w:val="en-US" w:eastAsia="zh-CN"/>
        </w:rPr>
        <w:t xml:space="preserve">第四十三条 </w:t>
      </w:r>
      <w:r>
        <w:rPr>
          <w:rFonts w:hint="eastAsia" w:ascii="仿宋_GB2312" w:hAnsi="仿宋_GB2312" w:eastAsia="仿宋_GB2312" w:cs="微软雅黑"/>
          <w:sz w:val="32"/>
          <w:szCs w:val="32"/>
          <w:highlight w:val="none"/>
          <w:lang w:eastAsia="zh-CN"/>
        </w:rPr>
        <w:t>教育行政部门和学校应按照国家食品安全信息统一公布制度的规定建立健全</w:t>
      </w:r>
      <w:r>
        <w:rPr>
          <w:rFonts w:hint="eastAsia" w:ascii="仿宋_GB2312" w:hAnsi="仿宋_GB2312" w:eastAsia="仿宋_GB2312" w:cs="微软雅黑"/>
          <w:sz w:val="32"/>
          <w:szCs w:val="32"/>
          <w:highlight w:val="none"/>
          <w:lang w:val="en-US" w:eastAsia="zh-CN"/>
        </w:rPr>
        <w:t>校园</w:t>
      </w:r>
      <w:r>
        <w:rPr>
          <w:rFonts w:hint="eastAsia" w:ascii="仿宋_GB2312" w:hAnsi="仿宋_GB2312" w:eastAsia="仿宋_GB2312" w:cs="微软雅黑"/>
          <w:sz w:val="32"/>
          <w:szCs w:val="32"/>
          <w:highlight w:val="none"/>
          <w:lang w:eastAsia="zh-CN"/>
        </w:rPr>
        <w:t>食品安全信息公布机制，关注涉及</w:t>
      </w:r>
      <w:r>
        <w:rPr>
          <w:rFonts w:hint="eastAsia" w:ascii="仿宋_GB2312" w:hAnsi="仿宋_GB2312" w:eastAsia="仿宋_GB2312" w:cs="微软雅黑"/>
          <w:sz w:val="32"/>
          <w:szCs w:val="32"/>
          <w:highlight w:val="none"/>
          <w:lang w:val="en-US" w:eastAsia="zh-CN"/>
        </w:rPr>
        <w:t>校园</w:t>
      </w:r>
      <w:r>
        <w:rPr>
          <w:rFonts w:hint="eastAsia" w:ascii="仿宋_GB2312" w:hAnsi="仿宋_GB2312" w:eastAsia="仿宋_GB2312" w:cs="微软雅黑"/>
          <w:sz w:val="32"/>
          <w:szCs w:val="32"/>
          <w:highlight w:val="none"/>
          <w:lang w:eastAsia="zh-CN"/>
        </w:rPr>
        <w:t>食品安全的舆情，准确、及时、客观地回应社会关切。</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ascii="仿宋_GB2312" w:hAnsi="仿宋_GB2312" w:eastAsia="仿宋_GB2312"/>
          <w:sz w:val="32"/>
          <w:szCs w:val="32"/>
          <w:highlight w:val="none"/>
        </w:rPr>
      </w:pPr>
      <w:r>
        <w:rPr>
          <w:rFonts w:hint="eastAsia" w:ascii="仿宋_GB2312" w:hAnsi="仿宋_GB2312" w:eastAsia="仿宋_GB2312" w:cs="微软雅黑"/>
          <w:b/>
          <w:bCs/>
          <w:sz w:val="32"/>
          <w:szCs w:val="32"/>
          <w:highlight w:val="none"/>
          <w:lang w:eastAsia="zh-CN"/>
        </w:rPr>
        <w:t>第</w:t>
      </w:r>
      <w:r>
        <w:rPr>
          <w:rFonts w:hint="eastAsia" w:ascii="仿宋_GB2312" w:hAnsi="仿宋_GB2312" w:eastAsia="仿宋_GB2312" w:cs="微软雅黑"/>
          <w:b/>
          <w:bCs/>
          <w:sz w:val="32"/>
          <w:szCs w:val="32"/>
          <w:highlight w:val="none"/>
          <w:lang w:val="en-US" w:eastAsia="zh-CN"/>
        </w:rPr>
        <w:t>四十四</w:t>
      </w:r>
      <w:r>
        <w:rPr>
          <w:rFonts w:hint="eastAsia" w:ascii="仿宋_GB2312" w:hAnsi="仿宋_GB2312" w:eastAsia="仿宋_GB2312" w:cs="微软雅黑"/>
          <w:b/>
          <w:bCs/>
          <w:sz w:val="32"/>
          <w:szCs w:val="32"/>
          <w:highlight w:val="none"/>
          <w:lang w:eastAsia="zh-CN"/>
        </w:rPr>
        <w:t xml:space="preserve">条 </w:t>
      </w:r>
      <w:r>
        <w:rPr>
          <w:rFonts w:hint="eastAsia" w:ascii="仿宋_GB2312" w:hAnsi="仿宋_GB2312" w:eastAsia="仿宋_GB2312" w:cs="微软雅黑"/>
          <w:sz w:val="32"/>
          <w:szCs w:val="32"/>
          <w:highlight w:val="none"/>
          <w:lang w:eastAsia="zh-CN"/>
        </w:rPr>
        <w:t>学校应建立集中用餐食品安全应急管理、事故调查和突发事故报告制度，制定食品安全事故处置方案。</w:t>
      </w:r>
      <w:r>
        <w:rPr>
          <w:rFonts w:hint="eastAsia" w:ascii="仿宋_GB2312" w:hAnsi="仿宋_GB2312" w:eastAsia="仿宋_GB2312" w:cs="微软雅黑"/>
          <w:sz w:val="32"/>
          <w:szCs w:val="32"/>
          <w:highlight w:val="none"/>
        </w:rPr>
        <w:t>发生集中用餐食品安全事故或者疑似食品安全事故时，应立即采取下列措施</w:t>
      </w:r>
      <w:r>
        <w:rPr>
          <w:rFonts w:hint="eastAsia" w:ascii="仿宋_GB2312" w:hAnsi="仿宋_GB2312" w:eastAsia="仿宋_GB2312"/>
          <w:sz w:val="32"/>
          <w:szCs w:val="32"/>
          <w:highlight w:val="none"/>
        </w:rPr>
        <w:t xml:space="preserve"> </w:t>
      </w:r>
      <w:r>
        <w:rPr>
          <w:rFonts w:hint="eastAsia" w:ascii="仿宋_GB2312" w:hAnsi="仿宋_GB2312" w:eastAsia="仿宋_GB2312" w:cs="微软雅黑"/>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sz w:val="32"/>
          <w:szCs w:val="32"/>
          <w:highlight w:val="none"/>
          <w:lang w:eastAsia="zh-CN"/>
        </w:rPr>
      </w:pPr>
      <w:r>
        <w:rPr>
          <w:rFonts w:hint="eastAsia" w:ascii="仿宋_GB2312" w:hAnsi="仿宋_GB2312" w:eastAsia="仿宋_GB2312"/>
          <w:sz w:val="32"/>
          <w:szCs w:val="32"/>
          <w:highlight w:val="none"/>
          <w:lang w:eastAsia="zh-CN"/>
        </w:rPr>
        <w:t>(</w:t>
      </w:r>
      <w:r>
        <w:rPr>
          <w:rFonts w:hint="eastAsia" w:ascii="仿宋_GB2312" w:hAnsi="仿宋_GB2312" w:eastAsia="仿宋_GB2312" w:cs="微软雅黑"/>
          <w:sz w:val="32"/>
          <w:szCs w:val="32"/>
          <w:highlight w:val="none"/>
          <w:lang w:val="en-US" w:eastAsia="zh-CN"/>
        </w:rPr>
        <w:t>一</w:t>
      </w:r>
      <w:r>
        <w:rPr>
          <w:rFonts w:hint="eastAsia" w:ascii="仿宋_GB2312" w:hAnsi="仿宋_GB2312" w:eastAsia="仿宋_GB2312"/>
          <w:sz w:val="32"/>
          <w:szCs w:val="32"/>
          <w:highlight w:val="none"/>
          <w:lang w:eastAsia="zh-CN"/>
        </w:rPr>
        <w:t>)</w:t>
      </w:r>
      <w:r>
        <w:rPr>
          <w:rFonts w:hint="eastAsia" w:ascii="仿宋_GB2312" w:hAnsi="仿宋_GB2312" w:eastAsia="仿宋_GB2312" w:cs="微软雅黑"/>
          <w:sz w:val="32"/>
          <w:szCs w:val="32"/>
          <w:highlight w:val="none"/>
          <w:lang w:eastAsia="zh-CN"/>
        </w:rPr>
        <w:t>停止供餐，</w:t>
      </w:r>
      <w:r>
        <w:rPr>
          <w:rFonts w:hint="eastAsia" w:ascii="仿宋_GB2312" w:hAnsi="仿宋_GB2312" w:eastAsia="仿宋_GB2312" w:cs="微软雅黑"/>
          <w:sz w:val="32"/>
          <w:szCs w:val="32"/>
          <w:highlight w:val="none"/>
          <w:lang w:val="en-US" w:eastAsia="zh-CN"/>
        </w:rPr>
        <w:t>并</w:t>
      </w:r>
      <w:r>
        <w:rPr>
          <w:rFonts w:hint="eastAsia" w:ascii="仿宋_GB2312" w:hAnsi="仿宋_GB2312" w:eastAsia="仿宋_GB2312" w:cs="微软雅黑"/>
          <w:sz w:val="32"/>
          <w:szCs w:val="32"/>
          <w:highlight w:val="none"/>
          <w:lang w:eastAsia="zh-CN"/>
        </w:rPr>
        <w:t>及时向所在地教育行政</w:t>
      </w:r>
      <w:r>
        <w:rPr>
          <w:rFonts w:hint="eastAsia" w:ascii="仿宋_GB2312" w:hAnsi="仿宋_GB2312" w:eastAsia="仿宋_GB2312" w:cs="微软雅黑"/>
          <w:sz w:val="32"/>
          <w:szCs w:val="32"/>
          <w:highlight w:val="none"/>
          <w:lang w:val="en-US" w:eastAsia="zh-CN"/>
        </w:rPr>
        <w:t>部门</w:t>
      </w:r>
      <w:r>
        <w:rPr>
          <w:rFonts w:hint="eastAsia" w:ascii="仿宋_GB2312" w:hAnsi="仿宋_GB2312" w:eastAsia="仿宋_GB2312" w:cs="微软雅黑"/>
          <w:sz w:val="32"/>
          <w:szCs w:val="32"/>
          <w:highlight w:val="none"/>
          <w:lang w:eastAsia="zh-CN"/>
        </w:rPr>
        <w:t>和行业主管部门、食品安全监督管理</w:t>
      </w:r>
      <w:r>
        <w:rPr>
          <w:rFonts w:hint="eastAsia" w:ascii="仿宋_GB2312" w:hAnsi="仿宋_GB2312" w:eastAsia="仿宋_GB2312" w:cs="微软雅黑"/>
          <w:sz w:val="32"/>
          <w:szCs w:val="32"/>
          <w:highlight w:val="none"/>
          <w:lang w:val="en-US" w:eastAsia="zh-CN"/>
        </w:rPr>
        <w:t>部门</w:t>
      </w:r>
      <w:r>
        <w:rPr>
          <w:rFonts w:hint="eastAsia" w:ascii="仿宋_GB2312" w:hAnsi="仿宋_GB2312" w:eastAsia="仿宋_GB2312" w:cs="微软雅黑"/>
          <w:sz w:val="32"/>
          <w:szCs w:val="32"/>
          <w:highlight w:val="none"/>
          <w:lang w:eastAsia="zh-CN"/>
        </w:rPr>
        <w:t>、卫生</w:t>
      </w:r>
      <w:r>
        <w:rPr>
          <w:rFonts w:hint="eastAsia" w:ascii="仿宋_GB2312" w:hAnsi="仿宋_GB2312" w:eastAsia="仿宋_GB2312" w:cs="微软雅黑"/>
          <w:sz w:val="32"/>
          <w:szCs w:val="32"/>
          <w:highlight w:val="none"/>
          <w:lang w:val="en-US" w:eastAsia="zh-CN"/>
        </w:rPr>
        <w:t>行政</w:t>
      </w:r>
      <w:r>
        <w:rPr>
          <w:rFonts w:hint="eastAsia" w:ascii="仿宋_GB2312" w:hAnsi="仿宋_GB2312" w:eastAsia="仿宋_GB2312" w:cs="微软雅黑"/>
          <w:sz w:val="32"/>
          <w:szCs w:val="32"/>
          <w:highlight w:val="none"/>
          <w:lang w:eastAsia="zh-CN"/>
        </w:rPr>
        <w:t>部门报告；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sz w:val="32"/>
          <w:szCs w:val="32"/>
          <w:highlight w:val="none"/>
        </w:rPr>
      </w:pPr>
      <w:r>
        <w:rPr>
          <w:rFonts w:hint="eastAsia" w:ascii="仿宋_GB2312" w:hAnsi="仿宋_GB2312" w:eastAsia="仿宋_GB2312"/>
          <w:sz w:val="32"/>
          <w:szCs w:val="32"/>
          <w:highlight w:val="none"/>
        </w:rPr>
        <w:t>(</w:t>
      </w:r>
      <w:r>
        <w:rPr>
          <w:rFonts w:hint="eastAsia" w:ascii="仿宋_GB2312" w:hAnsi="仿宋_GB2312" w:eastAsia="仿宋_GB2312" w:cs="微软雅黑"/>
          <w:sz w:val="32"/>
          <w:szCs w:val="32"/>
          <w:highlight w:val="none"/>
          <w:lang w:val="en-US" w:eastAsia="zh-CN"/>
        </w:rPr>
        <w:t>二</w:t>
      </w:r>
      <w:r>
        <w:rPr>
          <w:rFonts w:hint="eastAsia" w:ascii="仿宋_GB2312" w:hAnsi="仿宋_GB2312" w:eastAsia="仿宋_GB2312"/>
          <w:sz w:val="32"/>
          <w:szCs w:val="32"/>
          <w:highlight w:val="none"/>
        </w:rPr>
        <w:t>)</w:t>
      </w:r>
      <w:r>
        <w:rPr>
          <w:rFonts w:hint="eastAsia" w:ascii="仿宋_GB2312" w:hAnsi="仿宋_GB2312" w:eastAsia="仿宋_GB2312" w:cs="微软雅黑"/>
          <w:sz w:val="32"/>
          <w:szCs w:val="32"/>
          <w:highlight w:val="none"/>
        </w:rPr>
        <w:t>积极协助医疗机构进行救治；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sz w:val="32"/>
          <w:szCs w:val="32"/>
          <w:highlight w:val="none"/>
        </w:rPr>
      </w:pPr>
      <w:r>
        <w:rPr>
          <w:rFonts w:hint="eastAsia" w:ascii="仿宋_GB2312" w:hAnsi="仿宋_GB2312" w:eastAsia="仿宋_GB2312"/>
          <w:sz w:val="32"/>
          <w:szCs w:val="32"/>
          <w:highlight w:val="none"/>
        </w:rPr>
        <w:t>(</w:t>
      </w:r>
      <w:r>
        <w:rPr>
          <w:rFonts w:hint="eastAsia" w:ascii="仿宋_GB2312" w:hAnsi="仿宋_GB2312" w:eastAsia="仿宋_GB2312" w:cs="微软雅黑"/>
          <w:sz w:val="32"/>
          <w:szCs w:val="32"/>
          <w:highlight w:val="none"/>
        </w:rPr>
        <w:t>三</w:t>
      </w:r>
      <w:r>
        <w:rPr>
          <w:rFonts w:hint="eastAsia" w:ascii="仿宋_GB2312" w:hAnsi="仿宋_GB2312" w:eastAsia="仿宋_GB2312"/>
          <w:sz w:val="32"/>
          <w:szCs w:val="32"/>
          <w:highlight w:val="none"/>
        </w:rPr>
        <w:t>)</w:t>
      </w:r>
      <w:r>
        <w:rPr>
          <w:rFonts w:hint="eastAsia" w:ascii="仿宋_GB2312" w:hAnsi="仿宋_GB2312" w:eastAsia="仿宋_GB2312" w:cs="微软雅黑"/>
          <w:sz w:val="32"/>
          <w:szCs w:val="32"/>
          <w:highlight w:val="none"/>
        </w:rPr>
        <w:t>封存导致或者可能导致食品安全事故的食品及其原料、工具、用具、设备设施和现场，并按照食品安全监督管理部门</w:t>
      </w:r>
      <w:r>
        <w:rPr>
          <w:rFonts w:hint="eastAsia" w:ascii="仿宋_GB2312" w:hAnsi="仿宋_GB2312" w:eastAsia="仿宋_GB2312" w:cs="微软雅黑"/>
          <w:sz w:val="32"/>
          <w:szCs w:val="32"/>
          <w:highlight w:val="none"/>
          <w:lang w:val="en-US" w:eastAsia="zh-CN"/>
        </w:rPr>
        <w:t>的</w:t>
      </w:r>
      <w:r>
        <w:rPr>
          <w:rFonts w:hint="eastAsia" w:ascii="仿宋_GB2312" w:hAnsi="仿宋_GB2312" w:eastAsia="仿宋_GB2312" w:cs="微软雅黑"/>
          <w:sz w:val="32"/>
          <w:szCs w:val="32"/>
          <w:highlight w:val="none"/>
        </w:rPr>
        <w:t>要求采取控制措施；</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sz w:val="32"/>
          <w:szCs w:val="32"/>
          <w:highlight w:val="none"/>
        </w:rPr>
      </w:pPr>
      <w:r>
        <w:rPr>
          <w:rFonts w:hint="eastAsia" w:ascii="仿宋_GB2312" w:hAnsi="仿宋_GB2312" w:eastAsia="仿宋_GB2312"/>
          <w:sz w:val="32"/>
          <w:szCs w:val="32"/>
          <w:highlight w:val="none"/>
        </w:rPr>
        <w:t>(</w:t>
      </w:r>
      <w:r>
        <w:rPr>
          <w:rFonts w:hint="eastAsia" w:ascii="仿宋_GB2312" w:hAnsi="仿宋_GB2312" w:eastAsia="仿宋_GB2312" w:cs="微软雅黑"/>
          <w:sz w:val="32"/>
          <w:szCs w:val="32"/>
          <w:highlight w:val="none"/>
        </w:rPr>
        <w:t>四</w:t>
      </w:r>
      <w:r>
        <w:rPr>
          <w:rFonts w:hint="eastAsia" w:ascii="仿宋_GB2312" w:hAnsi="仿宋_GB2312" w:eastAsia="仿宋_GB2312"/>
          <w:sz w:val="32"/>
          <w:szCs w:val="32"/>
          <w:highlight w:val="none"/>
        </w:rPr>
        <w:t>)</w:t>
      </w:r>
      <w:r>
        <w:rPr>
          <w:rFonts w:hint="eastAsia" w:ascii="仿宋_GB2312" w:hAnsi="仿宋_GB2312" w:eastAsia="仿宋_GB2312" w:cs="微软雅黑"/>
          <w:sz w:val="32"/>
          <w:szCs w:val="32"/>
          <w:highlight w:val="none"/>
        </w:rPr>
        <w:t>配合相关部门对用餐师生进行调查，</w:t>
      </w:r>
      <w:r>
        <w:rPr>
          <w:rFonts w:hint="eastAsia" w:ascii="仿宋_GB2312" w:hAnsi="仿宋_GB2312" w:eastAsia="仿宋_GB2312" w:cs="微软雅黑"/>
          <w:sz w:val="32"/>
          <w:szCs w:val="32"/>
          <w:highlight w:val="none"/>
          <w:lang w:val="en-US" w:eastAsia="zh-CN"/>
        </w:rPr>
        <w:t>及时</w:t>
      </w:r>
      <w:r>
        <w:rPr>
          <w:rFonts w:hint="eastAsia" w:ascii="仿宋_GB2312" w:hAnsi="仿宋_GB2312" w:eastAsia="仿宋_GB2312" w:cs="微软雅黑"/>
          <w:sz w:val="32"/>
          <w:szCs w:val="32"/>
          <w:highlight w:val="none"/>
        </w:rPr>
        <w:t>与师生家长联系，通报情况，做好沟通引导工作；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sz w:val="32"/>
          <w:szCs w:val="32"/>
          <w:highlight w:val="none"/>
        </w:rPr>
      </w:pPr>
      <w:r>
        <w:rPr>
          <w:rFonts w:hint="eastAsia" w:ascii="仿宋_GB2312" w:hAnsi="仿宋_GB2312" w:eastAsia="仿宋_GB2312"/>
          <w:sz w:val="32"/>
          <w:szCs w:val="32"/>
          <w:highlight w:val="none"/>
        </w:rPr>
        <w:t>(</w:t>
      </w:r>
      <w:r>
        <w:rPr>
          <w:rFonts w:hint="eastAsia" w:ascii="仿宋_GB2312" w:hAnsi="仿宋_GB2312" w:eastAsia="仿宋_GB2312" w:cs="微软雅黑"/>
          <w:sz w:val="32"/>
          <w:szCs w:val="32"/>
          <w:highlight w:val="none"/>
        </w:rPr>
        <w:t>五</w:t>
      </w:r>
      <w:r>
        <w:rPr>
          <w:rFonts w:hint="eastAsia" w:ascii="仿宋_GB2312" w:hAnsi="仿宋_GB2312" w:eastAsia="仿宋_GB2312"/>
          <w:sz w:val="32"/>
          <w:szCs w:val="32"/>
          <w:highlight w:val="none"/>
        </w:rPr>
        <w:t>)</w:t>
      </w:r>
      <w:r>
        <w:rPr>
          <w:rFonts w:hint="eastAsia" w:ascii="仿宋_GB2312" w:hAnsi="仿宋_GB2312" w:eastAsia="仿宋_GB2312" w:cs="微软雅黑"/>
          <w:sz w:val="32"/>
          <w:szCs w:val="32"/>
          <w:highlight w:val="none"/>
        </w:rPr>
        <w:t>配合食品安全</w:t>
      </w:r>
      <w:r>
        <w:rPr>
          <w:rFonts w:hint="eastAsia" w:ascii="仿宋_GB2312" w:hAnsi="仿宋_GB2312" w:eastAsia="仿宋_GB2312" w:cs="微软雅黑"/>
          <w:sz w:val="32"/>
          <w:szCs w:val="32"/>
          <w:highlight w:val="none"/>
          <w:lang w:val="en-US" w:eastAsia="zh-CN"/>
        </w:rPr>
        <w:t>监督管理</w:t>
      </w:r>
      <w:r>
        <w:rPr>
          <w:rFonts w:hint="eastAsia" w:ascii="仿宋_GB2312" w:hAnsi="仿宋_GB2312" w:eastAsia="仿宋_GB2312" w:cs="微软雅黑"/>
          <w:sz w:val="32"/>
          <w:szCs w:val="32"/>
          <w:highlight w:val="none"/>
        </w:rPr>
        <w:t>部门进行现场调查处理，</w:t>
      </w:r>
      <w:r>
        <w:rPr>
          <w:rFonts w:hint="eastAsia" w:ascii="仿宋_GB2312" w:hAnsi="仿宋_GB2312" w:eastAsia="仿宋_GB2312" w:cs="微软雅黑"/>
          <w:sz w:val="32"/>
          <w:szCs w:val="32"/>
          <w:highlight w:val="none"/>
          <w:lang w:eastAsia="zh-CN"/>
        </w:rPr>
        <w:t>及时提供</w:t>
      </w:r>
      <w:r>
        <w:rPr>
          <w:rFonts w:hint="eastAsia" w:ascii="仿宋_GB2312" w:hAnsi="仿宋_GB2312" w:eastAsia="仿宋_GB2312" w:cs="微软雅黑"/>
          <w:sz w:val="32"/>
          <w:szCs w:val="32"/>
          <w:highlight w:val="none"/>
        </w:rPr>
        <w:t>与事故相关的食品来源、加工制作过程、食品储存等信息；协助询问调查，如实提供有关资料和样品，配合对事故涉及的食品进行抽样检验；</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微软雅黑"/>
          <w:sz w:val="32"/>
          <w:szCs w:val="32"/>
          <w:highlight w:val="none"/>
        </w:rPr>
      </w:pPr>
      <w:r>
        <w:rPr>
          <w:rFonts w:hint="eastAsia" w:ascii="仿宋_GB2312" w:hAnsi="仿宋_GB2312" w:eastAsia="仿宋_GB2312" w:cs="微软雅黑"/>
          <w:sz w:val="32"/>
          <w:szCs w:val="32"/>
          <w:highlight w:val="none"/>
        </w:rPr>
        <w:t>（</w:t>
      </w:r>
      <w:r>
        <w:rPr>
          <w:rFonts w:hint="eastAsia" w:ascii="仿宋_GB2312" w:hAnsi="仿宋_GB2312" w:eastAsia="仿宋_GB2312" w:cs="微软雅黑"/>
          <w:sz w:val="32"/>
          <w:szCs w:val="32"/>
          <w:highlight w:val="none"/>
          <w:lang w:val="en-US" w:eastAsia="zh-CN"/>
        </w:rPr>
        <w:t>六</w:t>
      </w:r>
      <w:r>
        <w:rPr>
          <w:rFonts w:hint="eastAsia" w:ascii="仿宋_GB2312" w:hAnsi="仿宋_GB2312" w:eastAsia="仿宋_GB2312" w:cs="微软雅黑"/>
          <w:sz w:val="32"/>
          <w:szCs w:val="32"/>
          <w:highlight w:val="none"/>
        </w:rPr>
        <w:t>）</w:t>
      </w:r>
      <w:r>
        <w:rPr>
          <w:rFonts w:hint="eastAsia" w:ascii="仿宋_GB2312" w:hAnsi="仿宋_GB2312" w:eastAsia="仿宋_GB2312" w:cs="微软雅黑"/>
          <w:sz w:val="32"/>
          <w:szCs w:val="32"/>
          <w:highlight w:val="none"/>
          <w:lang w:val="en-US" w:eastAsia="zh-CN"/>
        </w:rPr>
        <w:t>配合</w:t>
      </w:r>
      <w:r>
        <w:rPr>
          <w:rFonts w:hint="eastAsia" w:ascii="仿宋_GB2312" w:hAnsi="仿宋_GB2312" w:eastAsia="仿宋_GB2312" w:cs="微软雅黑"/>
          <w:sz w:val="32"/>
          <w:szCs w:val="32"/>
          <w:highlight w:val="none"/>
        </w:rPr>
        <w:t>食品安全</w:t>
      </w:r>
      <w:r>
        <w:rPr>
          <w:rFonts w:hint="eastAsia" w:ascii="仿宋_GB2312" w:hAnsi="仿宋_GB2312" w:eastAsia="仿宋_GB2312" w:cs="微软雅黑"/>
          <w:sz w:val="32"/>
          <w:szCs w:val="32"/>
          <w:highlight w:val="none"/>
          <w:lang w:val="en-US" w:eastAsia="zh-CN"/>
        </w:rPr>
        <w:t>监督管理</w:t>
      </w:r>
      <w:r>
        <w:rPr>
          <w:rFonts w:hint="eastAsia" w:ascii="仿宋_GB2312" w:hAnsi="仿宋_GB2312" w:eastAsia="仿宋_GB2312" w:cs="微软雅黑"/>
          <w:sz w:val="32"/>
          <w:szCs w:val="32"/>
          <w:highlight w:val="none"/>
        </w:rPr>
        <w:t>部门做好信息发布工作，依法对食品安全事故及其处理情况进行发布，并对可能产生的危害加以解释、说明。</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eastAsia" w:ascii="仿宋_GB2312" w:hAnsi="仿宋_GB2312" w:eastAsia="仿宋_GB2312" w:cs="微软雅黑"/>
          <w:sz w:val="32"/>
          <w:szCs w:val="32"/>
          <w:highlight w:val="none"/>
          <w:lang w:eastAsia="zh-CN"/>
        </w:rPr>
      </w:pPr>
      <w:r>
        <w:rPr>
          <w:rFonts w:hint="eastAsia" w:ascii="仿宋_GB2312" w:hAnsi="仿宋_GB2312" w:eastAsia="仿宋_GB2312" w:cs="微软雅黑"/>
          <w:b/>
          <w:bCs/>
          <w:sz w:val="32"/>
          <w:szCs w:val="32"/>
          <w:highlight w:val="none"/>
          <w:lang w:eastAsia="zh-CN"/>
        </w:rPr>
        <w:t>第</w:t>
      </w:r>
      <w:r>
        <w:rPr>
          <w:rFonts w:hint="eastAsia" w:ascii="仿宋_GB2312" w:hAnsi="仿宋_GB2312" w:eastAsia="仿宋_GB2312" w:cs="微软雅黑"/>
          <w:b/>
          <w:bCs/>
          <w:sz w:val="32"/>
          <w:szCs w:val="32"/>
          <w:highlight w:val="none"/>
          <w:lang w:val="en-US" w:eastAsia="zh-CN"/>
        </w:rPr>
        <w:t>四十五</w:t>
      </w:r>
      <w:r>
        <w:rPr>
          <w:rFonts w:hint="eastAsia" w:ascii="仿宋_GB2312" w:hAnsi="仿宋_GB2312" w:eastAsia="仿宋_GB2312" w:cs="微软雅黑"/>
          <w:b/>
          <w:bCs/>
          <w:sz w:val="32"/>
          <w:szCs w:val="32"/>
          <w:highlight w:val="none"/>
          <w:lang w:eastAsia="zh-CN"/>
        </w:rPr>
        <w:t xml:space="preserve">条 </w:t>
      </w:r>
      <w:r>
        <w:rPr>
          <w:rFonts w:hint="eastAsia" w:ascii="仿宋_GB2312" w:hAnsi="仿宋_GB2312" w:eastAsia="仿宋_GB2312"/>
          <w:sz w:val="32"/>
          <w:szCs w:val="32"/>
          <w:highlight w:val="none"/>
          <w:lang w:eastAsia="zh-CN"/>
        </w:rPr>
        <w:t xml:space="preserve"> </w:t>
      </w:r>
      <w:r>
        <w:rPr>
          <w:rFonts w:hint="eastAsia" w:ascii="仿宋_GB2312" w:hAnsi="仿宋_GB2312" w:eastAsia="仿宋_GB2312" w:cs="微软雅黑"/>
          <w:sz w:val="32"/>
          <w:szCs w:val="32"/>
          <w:highlight w:val="none"/>
          <w:lang w:eastAsia="zh-CN"/>
        </w:rPr>
        <w:t>鼓励学校、</w:t>
      </w:r>
      <w:r>
        <w:rPr>
          <w:rFonts w:hint="eastAsia" w:ascii="仿宋_GB2312" w:hAnsi="仿宋_GB2312" w:eastAsia="仿宋_GB2312" w:cs="微软雅黑"/>
          <w:sz w:val="32"/>
          <w:szCs w:val="32"/>
          <w:highlight w:val="none"/>
          <w:lang w:val="en-US" w:eastAsia="zh-CN"/>
        </w:rPr>
        <w:t>供餐单位、保险机构</w:t>
      </w:r>
      <w:r>
        <w:rPr>
          <w:rFonts w:hint="eastAsia" w:ascii="仿宋_GB2312" w:hAnsi="仿宋_GB2312" w:eastAsia="仿宋_GB2312" w:cs="微软雅黑"/>
          <w:sz w:val="32"/>
          <w:szCs w:val="32"/>
          <w:highlight w:val="none"/>
          <w:lang w:eastAsia="zh-CN"/>
        </w:rPr>
        <w:t>将食品安全责任列入责任保险约定的相关内容，发挥保险的他律作用和风险分担机制。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微软雅黑"/>
          <w:color w:val="2E54A1" w:themeColor="accent1" w:themeShade="BF"/>
          <w:sz w:val="32"/>
          <w:szCs w:val="32"/>
          <w:highlight w:val="none"/>
          <w:lang w:eastAsia="zh-CN"/>
        </w:rPr>
      </w:pPr>
    </w:p>
    <w:p>
      <w:pPr>
        <w:keepNext w:val="0"/>
        <w:keepLines w:val="0"/>
        <w:pageBreakBefore w:val="0"/>
        <w:widowControl/>
        <w:numPr>
          <w:ilvl w:val="-1"/>
          <w:numId w:val="0"/>
        </w:numPr>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sz w:val="32"/>
          <w:szCs w:val="32"/>
          <w:highlight w:val="none"/>
        </w:rPr>
      </w:pPr>
      <w:r>
        <w:rPr>
          <w:rFonts w:hint="eastAsia" w:ascii="黑体" w:hAnsi="黑体" w:eastAsia="黑体" w:cs="微软雅黑"/>
          <w:sz w:val="32"/>
          <w:szCs w:val="32"/>
          <w:highlight w:val="none"/>
          <w:lang w:val="en-US" w:eastAsia="zh-CN"/>
        </w:rPr>
        <w:t>第八章 监督管理</w:t>
      </w:r>
    </w:p>
    <w:p>
      <w:pPr>
        <w:keepNext w:val="0"/>
        <w:keepLines w:val="0"/>
        <w:pageBreakBefore w:val="0"/>
        <w:widowControl/>
        <w:numPr>
          <w:ilvl w:val="-1"/>
          <w:numId w:val="0"/>
        </w:numPr>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eastAsia" w:ascii="仿宋_GB2312" w:hAnsi="仿宋_GB2312" w:eastAsia="仿宋_GB2312" w:cs="微软雅黑"/>
          <w:sz w:val="32"/>
          <w:szCs w:val="32"/>
          <w:highlight w:val="none"/>
          <w:lang w:val="en-US" w:eastAsia="zh-CN"/>
        </w:rPr>
      </w:pPr>
      <w:r>
        <w:rPr>
          <w:rFonts w:hint="eastAsia" w:ascii="仿宋_GB2312" w:hAnsi="仿宋_GB2312" w:eastAsia="仿宋_GB2312" w:cs="微软雅黑"/>
          <w:b/>
          <w:bCs/>
          <w:sz w:val="32"/>
          <w:szCs w:val="32"/>
          <w:highlight w:val="none"/>
          <w:lang w:eastAsia="zh-CN"/>
        </w:rPr>
        <w:t>第</w:t>
      </w:r>
      <w:r>
        <w:rPr>
          <w:rFonts w:hint="eastAsia" w:ascii="仿宋_GB2312" w:hAnsi="仿宋_GB2312" w:eastAsia="仿宋_GB2312" w:cs="微软雅黑"/>
          <w:b/>
          <w:bCs/>
          <w:sz w:val="32"/>
          <w:szCs w:val="32"/>
          <w:highlight w:val="none"/>
          <w:lang w:val="en-US" w:eastAsia="zh-CN"/>
        </w:rPr>
        <w:t>四十六</w:t>
      </w:r>
      <w:r>
        <w:rPr>
          <w:rFonts w:hint="eastAsia" w:ascii="仿宋_GB2312" w:hAnsi="仿宋_GB2312" w:eastAsia="仿宋_GB2312" w:cs="微软雅黑"/>
          <w:b/>
          <w:bCs/>
          <w:sz w:val="32"/>
          <w:szCs w:val="32"/>
          <w:highlight w:val="none"/>
          <w:lang w:eastAsia="zh-CN"/>
        </w:rPr>
        <w:t>条</w:t>
      </w:r>
      <w:r>
        <w:rPr>
          <w:rFonts w:hint="eastAsia" w:ascii="仿宋_GB2312" w:hAnsi="仿宋_GB2312" w:eastAsia="仿宋_GB2312" w:cs="微软雅黑"/>
          <w:b/>
          <w:bCs/>
          <w:sz w:val="32"/>
          <w:szCs w:val="32"/>
          <w:highlight w:val="none"/>
          <w:lang w:val="en-US" w:eastAsia="zh-CN"/>
        </w:rPr>
        <w:t xml:space="preserve"> </w:t>
      </w:r>
      <w:r>
        <w:rPr>
          <w:rFonts w:hint="eastAsia" w:ascii="仿宋_GB2312" w:hAnsi="仿宋_GB2312" w:eastAsia="仿宋_GB2312" w:cs="微软雅黑"/>
          <w:sz w:val="32"/>
          <w:szCs w:val="32"/>
          <w:highlight w:val="none"/>
          <w:lang w:eastAsia="zh-CN"/>
        </w:rPr>
        <w:t>市、县</w:t>
      </w:r>
      <w:r>
        <w:rPr>
          <w:rFonts w:hint="eastAsia" w:ascii="仿宋_GB2312" w:hAnsi="仿宋_GB2312" w:eastAsia="仿宋_GB2312"/>
          <w:sz w:val="32"/>
          <w:szCs w:val="32"/>
          <w:highlight w:val="none"/>
          <w:lang w:eastAsia="zh-CN"/>
        </w:rPr>
        <w:t>(</w:t>
      </w:r>
      <w:r>
        <w:rPr>
          <w:rFonts w:hint="eastAsia" w:ascii="仿宋_GB2312" w:hAnsi="仿宋_GB2312" w:eastAsia="仿宋_GB2312" w:cs="微软雅黑"/>
          <w:sz w:val="32"/>
          <w:szCs w:val="32"/>
          <w:highlight w:val="none"/>
          <w:lang w:eastAsia="zh-CN"/>
        </w:rPr>
        <w:t>市、区</w:t>
      </w:r>
      <w:r>
        <w:rPr>
          <w:rFonts w:hint="eastAsia" w:ascii="仿宋_GB2312" w:hAnsi="仿宋_GB2312" w:eastAsia="仿宋_GB2312"/>
          <w:sz w:val="32"/>
          <w:szCs w:val="32"/>
          <w:highlight w:val="none"/>
          <w:lang w:eastAsia="zh-CN"/>
        </w:rPr>
        <w:t>)</w:t>
      </w:r>
      <w:r>
        <w:rPr>
          <w:rFonts w:hint="eastAsia" w:ascii="仿宋_GB2312" w:hAnsi="仿宋_GB2312" w:eastAsia="仿宋_GB2312" w:cs="微软雅黑"/>
          <w:sz w:val="32"/>
          <w:szCs w:val="32"/>
          <w:highlight w:val="none"/>
          <w:lang w:eastAsia="zh-CN"/>
        </w:rPr>
        <w:t>人民政府</w:t>
      </w:r>
      <w:r>
        <w:rPr>
          <w:rFonts w:hint="eastAsia" w:ascii="仿宋_GB2312" w:hAnsi="仿宋_GB2312" w:eastAsia="仿宋_GB2312" w:cs="微软雅黑"/>
          <w:sz w:val="32"/>
          <w:szCs w:val="32"/>
          <w:highlight w:val="none"/>
          <w:lang w:val="en-US" w:eastAsia="zh-CN"/>
        </w:rPr>
        <w:t>应当定期研究部署校园食品安全工作，定期向社会发布工作报告，并向本级人民代表大会常务委员会报告校园食品安全工作，依法接受监督。</w:t>
      </w:r>
    </w:p>
    <w:p>
      <w:pPr>
        <w:keepNext w:val="0"/>
        <w:keepLines w:val="0"/>
        <w:pageBreakBefore w:val="0"/>
        <w:widowControl/>
        <w:numPr>
          <w:ilvl w:val="-1"/>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微软雅黑"/>
          <w:sz w:val="32"/>
          <w:szCs w:val="32"/>
          <w:highlight w:val="none"/>
          <w:lang w:val="en-US" w:eastAsia="zh-CN"/>
        </w:rPr>
      </w:pPr>
      <w:r>
        <w:rPr>
          <w:rFonts w:hint="eastAsia" w:ascii="仿宋_GB2312" w:hAnsi="仿宋_GB2312" w:eastAsia="仿宋_GB2312" w:cs="微软雅黑"/>
          <w:sz w:val="32"/>
          <w:szCs w:val="32"/>
          <w:highlight w:val="none"/>
          <w:lang w:eastAsia="zh-CN"/>
        </w:rPr>
        <w:t>县</w:t>
      </w:r>
      <w:r>
        <w:rPr>
          <w:rFonts w:hint="eastAsia" w:ascii="仿宋_GB2312" w:hAnsi="仿宋_GB2312" w:eastAsia="仿宋_GB2312"/>
          <w:sz w:val="32"/>
          <w:szCs w:val="32"/>
          <w:highlight w:val="none"/>
          <w:lang w:eastAsia="zh-CN"/>
        </w:rPr>
        <w:t>(</w:t>
      </w:r>
      <w:r>
        <w:rPr>
          <w:rFonts w:hint="eastAsia" w:ascii="仿宋_GB2312" w:hAnsi="仿宋_GB2312" w:eastAsia="仿宋_GB2312" w:cs="微软雅黑"/>
          <w:sz w:val="32"/>
          <w:szCs w:val="32"/>
          <w:highlight w:val="none"/>
          <w:lang w:eastAsia="zh-CN"/>
        </w:rPr>
        <w:t>市、区</w:t>
      </w:r>
      <w:r>
        <w:rPr>
          <w:rFonts w:hint="eastAsia" w:ascii="仿宋_GB2312" w:hAnsi="仿宋_GB2312" w:eastAsia="仿宋_GB2312"/>
          <w:sz w:val="32"/>
          <w:szCs w:val="32"/>
          <w:highlight w:val="none"/>
          <w:lang w:eastAsia="zh-CN"/>
        </w:rPr>
        <w:t>)</w:t>
      </w:r>
      <w:r>
        <w:rPr>
          <w:rFonts w:hint="eastAsia" w:ascii="仿宋_GB2312" w:hAnsi="仿宋_GB2312" w:eastAsia="仿宋_GB2312" w:cs="微软雅黑"/>
          <w:sz w:val="32"/>
          <w:szCs w:val="32"/>
          <w:highlight w:val="none"/>
          <w:lang w:val="en-US" w:eastAsia="zh-CN"/>
        </w:rPr>
        <w:t>以上人民政府对下级人民政府履行校园食品安全职责进行监督。地方人民政府未履行职责的，上级人民政府可以对其主要负责人进行约谈。</w:t>
      </w:r>
    </w:p>
    <w:p>
      <w:pPr>
        <w:keepNext w:val="0"/>
        <w:keepLines w:val="0"/>
        <w:pageBreakBefore w:val="0"/>
        <w:widowControl/>
        <w:numPr>
          <w:ilvl w:val="-1"/>
          <w:numId w:val="0"/>
        </w:numPr>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eastAsia" w:ascii="仿宋_GB2312" w:hAnsi="仿宋_GB2312" w:eastAsia="仿宋_GB2312" w:cs="微软雅黑"/>
          <w:sz w:val="32"/>
          <w:szCs w:val="32"/>
          <w:highlight w:val="none"/>
          <w:lang w:val="en-US" w:eastAsia="zh-CN"/>
        </w:rPr>
      </w:pPr>
      <w:r>
        <w:rPr>
          <w:rFonts w:hint="eastAsia" w:ascii="仿宋_GB2312" w:hAnsi="仿宋_GB2312" w:eastAsia="仿宋_GB2312" w:cs="微软雅黑"/>
          <w:b/>
          <w:bCs/>
          <w:sz w:val="32"/>
          <w:szCs w:val="32"/>
          <w:highlight w:val="none"/>
          <w:lang w:val="en-US" w:eastAsia="zh-CN"/>
        </w:rPr>
        <w:t>第四十七条</w:t>
      </w:r>
      <w:r>
        <w:rPr>
          <w:rFonts w:hint="eastAsia" w:ascii="仿宋_GB2312" w:hAnsi="仿宋_GB2312" w:eastAsia="仿宋_GB2312" w:cs="微软雅黑"/>
          <w:sz w:val="32"/>
          <w:szCs w:val="32"/>
          <w:highlight w:val="none"/>
          <w:lang w:val="en-US" w:eastAsia="zh-CN"/>
        </w:rPr>
        <w:t xml:space="preserve"> </w:t>
      </w:r>
      <w:r>
        <w:rPr>
          <w:rFonts w:hint="eastAsia" w:ascii="仿宋_GB2312" w:hAnsi="仿宋_GB2312" w:eastAsia="仿宋_GB2312" w:cs="微软雅黑"/>
          <w:sz w:val="32"/>
          <w:szCs w:val="32"/>
          <w:highlight w:val="none"/>
          <w:lang w:eastAsia="zh-CN"/>
        </w:rPr>
        <w:t>市、县</w:t>
      </w:r>
      <w:r>
        <w:rPr>
          <w:rFonts w:hint="eastAsia" w:ascii="仿宋_GB2312" w:hAnsi="仿宋_GB2312" w:eastAsia="仿宋_GB2312"/>
          <w:sz w:val="32"/>
          <w:szCs w:val="32"/>
          <w:highlight w:val="none"/>
          <w:lang w:eastAsia="zh-CN"/>
        </w:rPr>
        <w:t>(</w:t>
      </w:r>
      <w:r>
        <w:rPr>
          <w:rFonts w:hint="eastAsia" w:ascii="仿宋_GB2312" w:hAnsi="仿宋_GB2312" w:eastAsia="仿宋_GB2312" w:cs="微软雅黑"/>
          <w:sz w:val="32"/>
          <w:szCs w:val="32"/>
          <w:highlight w:val="none"/>
          <w:lang w:eastAsia="zh-CN"/>
        </w:rPr>
        <w:t>市、区</w:t>
      </w:r>
      <w:r>
        <w:rPr>
          <w:rFonts w:hint="eastAsia" w:ascii="仿宋_GB2312" w:hAnsi="仿宋_GB2312" w:eastAsia="仿宋_GB2312"/>
          <w:sz w:val="32"/>
          <w:szCs w:val="32"/>
          <w:highlight w:val="none"/>
          <w:lang w:eastAsia="zh-CN"/>
        </w:rPr>
        <w:t>)</w:t>
      </w:r>
      <w:r>
        <w:rPr>
          <w:rFonts w:hint="eastAsia" w:ascii="仿宋_GB2312" w:hAnsi="仿宋_GB2312" w:eastAsia="仿宋_GB2312" w:cs="微软雅黑"/>
          <w:sz w:val="32"/>
          <w:szCs w:val="32"/>
          <w:highlight w:val="none"/>
          <w:lang w:eastAsia="zh-CN"/>
        </w:rPr>
        <w:t>人民政府</w:t>
      </w:r>
      <w:r>
        <w:rPr>
          <w:rFonts w:hint="eastAsia" w:ascii="仿宋_GB2312" w:hAnsi="仿宋_GB2312" w:eastAsia="仿宋_GB2312" w:cs="微软雅黑"/>
          <w:sz w:val="32"/>
          <w:szCs w:val="32"/>
          <w:highlight w:val="none"/>
          <w:lang w:val="en-US" w:eastAsia="zh-CN"/>
        </w:rPr>
        <w:t>应当组织本级教育行政部门、食品安全监督管理部门制定本行政区域的校园食品安全年度监督管理计划，向社会公布并组织实施。</w:t>
      </w:r>
    </w:p>
    <w:p>
      <w:pPr>
        <w:keepNext w:val="0"/>
        <w:keepLines w:val="0"/>
        <w:pageBreakBefore w:val="0"/>
        <w:widowControl/>
        <w:numPr>
          <w:ilvl w:val="-1"/>
          <w:numId w:val="0"/>
        </w:numPr>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eastAsia" w:ascii="仿宋_GB2312" w:hAnsi="仿宋_GB2312" w:eastAsia="仿宋_GB2312" w:cs="微软雅黑"/>
          <w:sz w:val="32"/>
          <w:szCs w:val="32"/>
          <w:highlight w:val="none"/>
          <w:lang w:val="en-US" w:eastAsia="zh-CN"/>
        </w:rPr>
      </w:pPr>
      <w:r>
        <w:rPr>
          <w:rFonts w:hint="eastAsia" w:ascii="仿宋_GB2312" w:hAnsi="仿宋_GB2312" w:eastAsia="仿宋_GB2312" w:cs="微软雅黑"/>
          <w:b/>
          <w:bCs/>
          <w:sz w:val="32"/>
          <w:szCs w:val="32"/>
          <w:highlight w:val="none"/>
          <w:lang w:val="en-US" w:eastAsia="zh-CN"/>
        </w:rPr>
        <w:t>第四十八条</w:t>
      </w:r>
      <w:r>
        <w:rPr>
          <w:rFonts w:hint="eastAsia" w:ascii="仿宋_GB2312" w:hAnsi="仿宋_GB2312" w:eastAsia="仿宋_GB2312" w:cs="微软雅黑"/>
          <w:sz w:val="32"/>
          <w:szCs w:val="32"/>
          <w:highlight w:val="none"/>
          <w:lang w:val="en-US" w:eastAsia="zh-CN"/>
        </w:rPr>
        <w:t xml:space="preserve"> 教育行政、食品安全监督管理等部门应当在校园内公布本部门的电子邮件地址或者电话，接受咨询、投诉、举报。</w:t>
      </w:r>
    </w:p>
    <w:p>
      <w:pPr>
        <w:keepNext w:val="0"/>
        <w:keepLines w:val="0"/>
        <w:pageBreakBefore w:val="0"/>
        <w:widowControl/>
        <w:numPr>
          <w:ilvl w:val="-1"/>
          <w:numId w:val="0"/>
        </w:numPr>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eastAsia" w:ascii="仿宋_GB2312" w:hAnsi="仿宋_GB2312" w:eastAsia="仿宋_GB2312" w:cs="微软雅黑"/>
          <w:b w:val="0"/>
          <w:bCs w:val="0"/>
          <w:sz w:val="32"/>
          <w:szCs w:val="32"/>
          <w:highlight w:val="none"/>
          <w:lang w:val="en-US" w:eastAsia="zh-CN"/>
        </w:rPr>
      </w:pPr>
      <w:r>
        <w:rPr>
          <w:rFonts w:hint="eastAsia" w:ascii="仿宋_GB2312" w:hAnsi="仿宋_GB2312" w:eastAsia="仿宋_GB2312" w:cs="微软雅黑"/>
          <w:b/>
          <w:bCs/>
          <w:sz w:val="32"/>
          <w:szCs w:val="32"/>
          <w:highlight w:val="none"/>
          <w:lang w:val="en-US" w:eastAsia="zh-CN"/>
        </w:rPr>
        <w:t xml:space="preserve">第四十九条 </w:t>
      </w:r>
      <w:r>
        <w:rPr>
          <w:rFonts w:hint="eastAsia" w:ascii="仿宋_GB2312" w:hAnsi="仿宋_GB2312" w:eastAsia="仿宋_GB2312" w:cs="微软雅黑"/>
          <w:b w:val="0"/>
          <w:bCs w:val="0"/>
          <w:sz w:val="32"/>
          <w:szCs w:val="32"/>
          <w:highlight w:val="none"/>
          <w:lang w:val="en-US" w:eastAsia="zh-CN"/>
        </w:rPr>
        <w:t>食品安全监督管理部门应当对校园食品进行定期或者不定期抽样检验，并依据有关规定公布检验结果，不得免检。</w:t>
      </w:r>
      <w:r>
        <w:rPr>
          <w:rFonts w:hint="eastAsia" w:ascii="仿宋_GB2312" w:hAnsi="仿宋_GB2312" w:eastAsia="仿宋_GB2312" w:cs="微软雅黑"/>
          <w:color w:val="000000"/>
          <w:sz w:val="32"/>
          <w:szCs w:val="32"/>
          <w:highlight w:val="none"/>
          <w:lang w:eastAsia="zh-CN"/>
        </w:rPr>
        <w:t>进行抽样检验，应当购买抽取的样品，委托符合</w:t>
      </w:r>
      <w:r>
        <w:rPr>
          <w:rFonts w:hint="eastAsia" w:ascii="仿宋_GB2312" w:hAnsi="仿宋_GB2312" w:eastAsia="仿宋_GB2312" w:cs="微软雅黑"/>
          <w:color w:val="000000"/>
          <w:sz w:val="32"/>
          <w:szCs w:val="32"/>
          <w:highlight w:val="none"/>
          <w:lang w:val="en-US" w:eastAsia="zh-CN"/>
        </w:rPr>
        <w:t>有关</w:t>
      </w:r>
      <w:r>
        <w:rPr>
          <w:rFonts w:hint="eastAsia" w:ascii="仿宋_GB2312" w:hAnsi="仿宋_GB2312" w:eastAsia="仿宋_GB2312" w:cs="微软雅黑"/>
          <w:color w:val="000000"/>
          <w:sz w:val="32"/>
          <w:szCs w:val="32"/>
          <w:highlight w:val="none"/>
          <w:lang w:eastAsia="zh-CN"/>
        </w:rPr>
        <w:t>规定的食品检验机构进行检验，并支付相关费用；</w:t>
      </w:r>
      <w:r>
        <w:rPr>
          <w:rFonts w:hint="eastAsia" w:ascii="仿宋_GB2312" w:hAnsi="仿宋_GB2312" w:eastAsia="仿宋_GB2312" w:cs="微软雅黑"/>
          <w:b w:val="0"/>
          <w:bCs w:val="0"/>
          <w:sz w:val="32"/>
          <w:szCs w:val="32"/>
          <w:highlight w:val="none"/>
          <w:lang w:val="en-US" w:eastAsia="zh-CN"/>
        </w:rPr>
        <w:t>不得向食品生产经营者和学校收取检验费和其他费用。</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sz w:val="32"/>
          <w:szCs w:val="32"/>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黑体" w:hAnsi="黑体" w:eastAsia="黑体"/>
          <w:sz w:val="32"/>
          <w:szCs w:val="32"/>
          <w:highlight w:val="none"/>
        </w:rPr>
      </w:pPr>
      <w:r>
        <w:rPr>
          <w:rFonts w:hint="eastAsia" w:ascii="黑体" w:hAnsi="黑体" w:eastAsia="黑体"/>
          <w:sz w:val="32"/>
          <w:szCs w:val="32"/>
          <w:highlight w:val="none"/>
          <w:lang w:val="en-US" w:eastAsia="zh-CN"/>
        </w:rPr>
        <w:t xml:space="preserve">第九章 </w:t>
      </w:r>
      <w:r>
        <w:rPr>
          <w:rFonts w:hint="eastAsia" w:ascii="黑体" w:hAnsi="黑体" w:eastAsia="黑体" w:cs="微软雅黑"/>
          <w:sz w:val="32"/>
          <w:szCs w:val="32"/>
          <w:highlight w:val="none"/>
        </w:rPr>
        <w:t>法律责任</w:t>
      </w:r>
    </w:p>
    <w:p>
      <w:pPr>
        <w:pageBreakBefore w:val="0"/>
        <w:wordWrap/>
        <w:overflowPunct/>
        <w:topLinePunct w:val="0"/>
        <w:bidi w:val="0"/>
        <w:spacing w:line="560" w:lineRule="exact"/>
        <w:ind w:firstLine="642" w:firstLineChars="200"/>
        <w:rPr>
          <w:rFonts w:hint="eastAsia" w:ascii="仿宋_GB2312" w:hAnsi="仿宋_GB2312" w:eastAsia="仿宋_GB2312" w:cs="微软雅黑"/>
          <w:i w:val="0"/>
          <w:iCs w:val="0"/>
          <w:caps w:val="0"/>
          <w:color w:val="000000"/>
          <w:spacing w:val="0"/>
          <w:sz w:val="32"/>
          <w:szCs w:val="32"/>
          <w:highlight w:val="none"/>
          <w:shd w:val="clear"/>
          <w:lang w:eastAsia="zh-CN"/>
        </w:rPr>
      </w:pPr>
      <w:r>
        <w:rPr>
          <w:rFonts w:hint="eastAsia" w:ascii="仿宋_GB2312" w:hAnsi="仿宋_GB2312" w:eastAsia="仿宋_GB2312" w:cs="微软雅黑"/>
          <w:b/>
          <w:bCs/>
          <w:i w:val="0"/>
          <w:iCs w:val="0"/>
          <w:caps w:val="0"/>
          <w:color w:val="000000"/>
          <w:spacing w:val="0"/>
          <w:sz w:val="32"/>
          <w:szCs w:val="32"/>
          <w:highlight w:val="none"/>
          <w:shd w:val="clear"/>
          <w:lang w:val="en-US" w:eastAsia="zh-CN"/>
        </w:rPr>
        <w:t xml:space="preserve">第五十条 </w:t>
      </w:r>
      <w:r>
        <w:rPr>
          <w:rFonts w:hint="eastAsia" w:ascii="仿宋_GB2312" w:hAnsi="仿宋_GB2312" w:eastAsia="仿宋_GB2312" w:cs="微软雅黑"/>
          <w:i w:val="0"/>
          <w:iCs w:val="0"/>
          <w:caps w:val="0"/>
          <w:color w:val="000000"/>
          <w:spacing w:val="0"/>
          <w:sz w:val="32"/>
          <w:szCs w:val="32"/>
          <w:highlight w:val="none"/>
          <w:shd w:val="clear"/>
          <w:lang w:val="en-US" w:eastAsia="zh-CN"/>
        </w:rPr>
        <w:t xml:space="preserve"> 自主经营的学校</w:t>
      </w:r>
      <w:r>
        <w:rPr>
          <w:rFonts w:hint="eastAsia" w:ascii="仿宋_GB2312" w:hAnsi="仿宋_GB2312" w:eastAsia="仿宋_GB2312" w:cs="微软雅黑"/>
          <w:i w:val="0"/>
          <w:iCs w:val="0"/>
          <w:caps w:val="0"/>
          <w:color w:val="000000"/>
          <w:spacing w:val="0"/>
          <w:sz w:val="32"/>
          <w:szCs w:val="32"/>
          <w:highlight w:val="none"/>
          <w:shd w:val="clear"/>
          <w:lang w:eastAsia="zh-CN"/>
        </w:rPr>
        <w:t>食堂、</w:t>
      </w:r>
      <w:r>
        <w:rPr>
          <w:rFonts w:hint="eastAsia" w:ascii="仿宋_GB2312" w:hAnsi="仿宋_GB2312" w:eastAsia="仿宋_GB2312" w:cs="微软雅黑"/>
          <w:i w:val="0"/>
          <w:iCs w:val="0"/>
          <w:caps w:val="0"/>
          <w:color w:val="000000"/>
          <w:spacing w:val="0"/>
          <w:sz w:val="32"/>
          <w:szCs w:val="32"/>
          <w:highlight w:val="none"/>
          <w:shd w:val="clear"/>
          <w:lang w:val="en-US" w:eastAsia="zh-CN"/>
        </w:rPr>
        <w:t>学校食堂</w:t>
      </w:r>
      <w:r>
        <w:rPr>
          <w:rFonts w:hint="eastAsia" w:ascii="仿宋_GB2312" w:hAnsi="仿宋_GB2312" w:eastAsia="仿宋_GB2312" w:cs="微软雅黑"/>
          <w:i w:val="0"/>
          <w:iCs w:val="0"/>
          <w:caps w:val="0"/>
          <w:color w:val="000000"/>
          <w:spacing w:val="0"/>
          <w:sz w:val="32"/>
          <w:szCs w:val="32"/>
          <w:highlight w:val="none"/>
          <w:shd w:val="clear"/>
          <w:lang w:eastAsia="zh-CN"/>
        </w:rPr>
        <w:t>承包</w:t>
      </w:r>
      <w:r>
        <w:rPr>
          <w:rFonts w:hint="eastAsia" w:ascii="仿宋_GB2312" w:hAnsi="仿宋_GB2312" w:eastAsia="仿宋_GB2312" w:cs="微软雅黑"/>
          <w:i w:val="0"/>
          <w:iCs w:val="0"/>
          <w:caps w:val="0"/>
          <w:color w:val="000000"/>
          <w:spacing w:val="0"/>
          <w:sz w:val="32"/>
          <w:szCs w:val="32"/>
          <w:highlight w:val="none"/>
          <w:shd w:val="clear"/>
          <w:lang w:val="en-US" w:eastAsia="zh-CN"/>
        </w:rPr>
        <w:t>企业</w:t>
      </w:r>
      <w:r>
        <w:rPr>
          <w:rFonts w:hint="eastAsia" w:ascii="仿宋_GB2312" w:hAnsi="仿宋_GB2312" w:eastAsia="仿宋_GB2312" w:cs="微软雅黑"/>
          <w:i w:val="0"/>
          <w:iCs w:val="0"/>
          <w:caps w:val="0"/>
          <w:color w:val="000000"/>
          <w:spacing w:val="0"/>
          <w:sz w:val="32"/>
          <w:szCs w:val="32"/>
          <w:highlight w:val="none"/>
          <w:shd w:val="clear"/>
          <w:lang w:eastAsia="zh-CN"/>
        </w:rPr>
        <w:t>、</w:t>
      </w:r>
      <w:r>
        <w:rPr>
          <w:rFonts w:hint="eastAsia" w:ascii="仿宋_GB2312" w:hAnsi="仿宋_GB2312" w:eastAsia="仿宋_GB2312" w:cs="微软雅黑"/>
          <w:i w:val="0"/>
          <w:iCs w:val="0"/>
          <w:caps w:val="0"/>
          <w:color w:val="000000"/>
          <w:spacing w:val="0"/>
          <w:sz w:val="32"/>
          <w:szCs w:val="32"/>
          <w:highlight w:val="none"/>
          <w:shd w:val="clear"/>
          <w:lang w:val="en-US" w:eastAsia="zh-CN"/>
        </w:rPr>
        <w:t>校外</w:t>
      </w:r>
      <w:r>
        <w:rPr>
          <w:rFonts w:hint="eastAsia" w:ascii="仿宋_GB2312" w:hAnsi="仿宋_GB2312" w:eastAsia="仿宋_GB2312" w:cs="微软雅黑"/>
          <w:i w:val="0"/>
          <w:iCs w:val="0"/>
          <w:caps w:val="0"/>
          <w:color w:val="000000"/>
          <w:spacing w:val="0"/>
          <w:sz w:val="32"/>
          <w:szCs w:val="32"/>
          <w:highlight w:val="none"/>
          <w:shd w:val="clear"/>
          <w:lang w:eastAsia="zh-CN"/>
        </w:rPr>
        <w:t>供餐单位</w:t>
      </w:r>
      <w:r>
        <w:rPr>
          <w:rFonts w:hint="eastAsia" w:ascii="仿宋_GB2312" w:hAnsi="仿宋_GB2312" w:eastAsia="仿宋_GB2312" w:cs="微软雅黑"/>
          <w:i w:val="0"/>
          <w:iCs w:val="0"/>
          <w:caps w:val="0"/>
          <w:color w:val="000000"/>
          <w:spacing w:val="0"/>
          <w:sz w:val="32"/>
          <w:szCs w:val="32"/>
          <w:highlight w:val="none"/>
          <w:shd w:val="clear"/>
          <w:lang w:val="en-US" w:eastAsia="zh-CN"/>
        </w:rPr>
        <w:t>有下列情形之一的</w:t>
      </w:r>
      <w:r>
        <w:rPr>
          <w:rFonts w:hint="eastAsia" w:ascii="仿宋_GB2312" w:hAnsi="仿宋_GB2312" w:eastAsia="仿宋_GB2312" w:cs="微软雅黑"/>
          <w:i w:val="0"/>
          <w:iCs w:val="0"/>
          <w:caps w:val="0"/>
          <w:color w:val="000000"/>
          <w:spacing w:val="0"/>
          <w:sz w:val="32"/>
          <w:szCs w:val="32"/>
          <w:highlight w:val="none"/>
          <w:shd w:val="clear"/>
          <w:lang w:eastAsia="zh-CN"/>
        </w:rPr>
        <w:t>，由县级以上</w:t>
      </w:r>
      <w:r>
        <w:rPr>
          <w:rFonts w:hint="eastAsia" w:ascii="仿宋_GB2312" w:hAnsi="仿宋_GB2312" w:eastAsia="仿宋_GB2312" w:cs="微软雅黑"/>
          <w:i w:val="0"/>
          <w:iCs w:val="0"/>
          <w:caps w:val="0"/>
          <w:color w:val="000000"/>
          <w:spacing w:val="0"/>
          <w:sz w:val="32"/>
          <w:szCs w:val="32"/>
          <w:highlight w:val="none"/>
          <w:shd w:val="clear"/>
          <w:lang w:val="en-US" w:eastAsia="zh-CN"/>
        </w:rPr>
        <w:t>食品安全</w:t>
      </w:r>
      <w:r>
        <w:rPr>
          <w:rFonts w:hint="eastAsia" w:ascii="仿宋_GB2312" w:hAnsi="仿宋_GB2312" w:eastAsia="仿宋_GB2312" w:cs="微软雅黑"/>
          <w:i w:val="0"/>
          <w:iCs w:val="0"/>
          <w:caps w:val="0"/>
          <w:color w:val="000000"/>
          <w:spacing w:val="0"/>
          <w:sz w:val="32"/>
          <w:szCs w:val="32"/>
          <w:highlight w:val="none"/>
          <w:shd w:val="clear"/>
          <w:lang w:eastAsia="zh-CN"/>
        </w:rPr>
        <w:t>监督管理部门责令改正，给予警告；拒不改正的，处5000元以上5万元以下罚款；情节严重的，责令停产停业，直至吊销</w:t>
      </w:r>
      <w:r>
        <w:rPr>
          <w:rFonts w:hint="eastAsia" w:ascii="仿宋_GB2312" w:hAnsi="仿宋_GB2312" w:eastAsia="仿宋_GB2312" w:cs="微软雅黑"/>
          <w:i w:val="0"/>
          <w:iCs w:val="0"/>
          <w:caps w:val="0"/>
          <w:color w:val="000000"/>
          <w:spacing w:val="0"/>
          <w:sz w:val="32"/>
          <w:szCs w:val="32"/>
          <w:highlight w:val="none"/>
          <w:shd w:val="clear"/>
          <w:lang w:val="en-US" w:eastAsia="zh-CN"/>
        </w:rPr>
        <w:t>食品经营</w:t>
      </w:r>
      <w:r>
        <w:rPr>
          <w:rFonts w:hint="eastAsia" w:ascii="仿宋_GB2312" w:hAnsi="仿宋_GB2312" w:eastAsia="仿宋_GB2312" w:cs="微软雅黑"/>
          <w:i w:val="0"/>
          <w:iCs w:val="0"/>
          <w:caps w:val="0"/>
          <w:color w:val="000000"/>
          <w:spacing w:val="0"/>
          <w:sz w:val="32"/>
          <w:szCs w:val="32"/>
          <w:highlight w:val="none"/>
          <w:shd w:val="clear"/>
          <w:lang w:eastAsia="zh-CN"/>
        </w:rPr>
        <w:t>许可证：</w:t>
      </w:r>
    </w:p>
    <w:p>
      <w:pPr>
        <w:pageBreakBefore w:val="0"/>
        <w:wordWrap/>
        <w:overflowPunct/>
        <w:topLinePunct w:val="0"/>
        <w:bidi w:val="0"/>
        <w:spacing w:line="560" w:lineRule="exact"/>
        <w:ind w:firstLine="640" w:firstLineChars="200"/>
        <w:rPr>
          <w:rFonts w:hint="eastAsia" w:ascii="仿宋_GB2312" w:hAnsi="仿宋_GB2312" w:eastAsia="仿宋_GB2312" w:cs="微软雅黑"/>
          <w:i w:val="0"/>
          <w:iCs w:val="0"/>
          <w:caps w:val="0"/>
          <w:color w:val="000000"/>
          <w:spacing w:val="0"/>
          <w:sz w:val="32"/>
          <w:szCs w:val="32"/>
          <w:highlight w:val="none"/>
          <w:shd w:val="clear"/>
          <w:lang w:eastAsia="zh-CN"/>
        </w:rPr>
      </w:pPr>
      <w:r>
        <w:rPr>
          <w:rFonts w:hint="eastAsia" w:ascii="仿宋_GB2312" w:hAnsi="仿宋_GB2312" w:eastAsia="仿宋_GB2312" w:cs="微软雅黑"/>
          <w:i w:val="0"/>
          <w:iCs w:val="0"/>
          <w:caps w:val="0"/>
          <w:color w:val="000000"/>
          <w:spacing w:val="0"/>
          <w:sz w:val="32"/>
          <w:szCs w:val="32"/>
          <w:highlight w:val="none"/>
          <w:shd w:val="clear"/>
          <w:lang w:eastAsia="zh-CN"/>
        </w:rPr>
        <w:t>（一）未按规定对采购的食品原料和生产的食品、食品添加剂进行检验；</w:t>
      </w:r>
    </w:p>
    <w:p>
      <w:pPr>
        <w:pageBreakBefore w:val="0"/>
        <w:wordWrap/>
        <w:overflowPunct/>
        <w:topLinePunct w:val="0"/>
        <w:bidi w:val="0"/>
        <w:spacing w:line="560" w:lineRule="exact"/>
        <w:ind w:firstLine="640" w:firstLineChars="200"/>
        <w:rPr>
          <w:rFonts w:hint="eastAsia" w:ascii="仿宋_GB2312" w:hAnsi="仿宋_GB2312" w:eastAsia="仿宋_GB2312" w:cs="微软雅黑"/>
          <w:i w:val="0"/>
          <w:iCs w:val="0"/>
          <w:caps w:val="0"/>
          <w:color w:val="000000"/>
          <w:spacing w:val="0"/>
          <w:sz w:val="32"/>
          <w:szCs w:val="32"/>
          <w:highlight w:val="none"/>
          <w:shd w:val="clear"/>
          <w:lang w:eastAsia="zh-CN"/>
        </w:rPr>
      </w:pPr>
      <w:r>
        <w:rPr>
          <w:rFonts w:hint="eastAsia" w:ascii="仿宋_GB2312" w:hAnsi="仿宋_GB2312" w:eastAsia="仿宋_GB2312" w:cs="微软雅黑"/>
          <w:i w:val="0"/>
          <w:iCs w:val="0"/>
          <w:caps w:val="0"/>
          <w:color w:val="000000"/>
          <w:spacing w:val="0"/>
          <w:sz w:val="32"/>
          <w:szCs w:val="32"/>
          <w:highlight w:val="none"/>
          <w:shd w:val="clear"/>
          <w:lang w:eastAsia="zh-CN"/>
        </w:rPr>
        <w:t>（二）未按规定建立食品安全管理制度，或者未按规定配备或者培训、考核食品安全管理人员；</w:t>
      </w:r>
    </w:p>
    <w:p>
      <w:pPr>
        <w:pageBreakBefore w:val="0"/>
        <w:wordWrap/>
        <w:overflowPunct/>
        <w:topLinePunct w:val="0"/>
        <w:bidi w:val="0"/>
        <w:spacing w:line="560" w:lineRule="exact"/>
        <w:ind w:firstLine="640" w:firstLineChars="200"/>
        <w:rPr>
          <w:rFonts w:hint="eastAsia" w:ascii="仿宋_GB2312" w:hAnsi="仿宋_GB2312" w:eastAsia="仿宋_GB2312" w:cs="微软雅黑"/>
          <w:i w:val="0"/>
          <w:iCs w:val="0"/>
          <w:caps w:val="0"/>
          <w:color w:val="000000"/>
          <w:spacing w:val="0"/>
          <w:sz w:val="32"/>
          <w:szCs w:val="32"/>
          <w:highlight w:val="none"/>
          <w:shd w:val="clear"/>
          <w:lang w:eastAsia="zh-CN"/>
        </w:rPr>
      </w:pPr>
      <w:r>
        <w:rPr>
          <w:rFonts w:hint="eastAsia" w:ascii="仿宋_GB2312" w:hAnsi="仿宋_GB2312" w:eastAsia="仿宋_GB2312" w:cs="微软雅黑"/>
          <w:i w:val="0"/>
          <w:iCs w:val="0"/>
          <w:caps w:val="0"/>
          <w:color w:val="000000"/>
          <w:spacing w:val="0"/>
          <w:sz w:val="32"/>
          <w:szCs w:val="32"/>
          <w:highlight w:val="none"/>
          <w:shd w:val="clear"/>
          <w:lang w:eastAsia="zh-CN"/>
        </w:rPr>
        <w:t>（三）未按规定建立并遵守进货查验记录、</w:t>
      </w:r>
      <w:r>
        <w:rPr>
          <w:rFonts w:hint="eastAsia" w:ascii="仿宋_GB2312" w:hAnsi="仿宋_GB2312" w:eastAsia="仿宋_GB2312" w:cs="微软雅黑"/>
          <w:i w:val="0"/>
          <w:iCs w:val="0"/>
          <w:caps w:val="0"/>
          <w:color w:val="000000"/>
          <w:spacing w:val="0"/>
          <w:sz w:val="32"/>
          <w:szCs w:val="32"/>
          <w:highlight w:val="none"/>
          <w:shd w:val="clear"/>
          <w:lang w:val="en-US" w:eastAsia="zh-CN"/>
        </w:rPr>
        <w:t>成品</w:t>
      </w:r>
      <w:r>
        <w:rPr>
          <w:rFonts w:hint="eastAsia" w:ascii="仿宋_GB2312" w:hAnsi="仿宋_GB2312" w:eastAsia="仿宋_GB2312" w:cs="微软雅黑"/>
          <w:i w:val="0"/>
          <w:iCs w:val="0"/>
          <w:caps w:val="0"/>
          <w:color w:val="000000"/>
          <w:spacing w:val="0"/>
          <w:sz w:val="32"/>
          <w:szCs w:val="32"/>
          <w:highlight w:val="none"/>
          <w:shd w:val="clear"/>
          <w:lang w:eastAsia="zh-CN"/>
        </w:rPr>
        <w:t>检验记录和销售记录制度；</w:t>
      </w:r>
    </w:p>
    <w:p>
      <w:pPr>
        <w:pageBreakBefore w:val="0"/>
        <w:wordWrap/>
        <w:overflowPunct/>
        <w:topLinePunct w:val="0"/>
        <w:bidi w:val="0"/>
        <w:spacing w:line="560" w:lineRule="exact"/>
        <w:ind w:firstLine="640" w:firstLineChars="200"/>
        <w:rPr>
          <w:rFonts w:hint="eastAsia" w:ascii="仿宋_GB2312" w:hAnsi="仿宋_GB2312" w:eastAsia="仿宋_GB2312" w:cs="微软雅黑"/>
          <w:i w:val="0"/>
          <w:iCs w:val="0"/>
          <w:caps w:val="0"/>
          <w:color w:val="000000"/>
          <w:spacing w:val="0"/>
          <w:sz w:val="32"/>
          <w:szCs w:val="32"/>
          <w:highlight w:val="none"/>
          <w:shd w:val="clear"/>
          <w:lang w:eastAsia="zh-CN"/>
        </w:rPr>
      </w:pPr>
      <w:r>
        <w:rPr>
          <w:rFonts w:hint="eastAsia" w:ascii="仿宋_GB2312" w:hAnsi="仿宋_GB2312" w:eastAsia="仿宋_GB2312" w:cs="微软雅黑"/>
          <w:i w:val="0"/>
          <w:iCs w:val="0"/>
          <w:caps w:val="0"/>
          <w:color w:val="000000"/>
          <w:spacing w:val="0"/>
          <w:sz w:val="32"/>
          <w:szCs w:val="32"/>
          <w:highlight w:val="none"/>
          <w:shd w:val="clear"/>
          <w:lang w:eastAsia="zh-CN"/>
        </w:rPr>
        <w:t>（四）未制定食品安全事故处置方案；</w:t>
      </w:r>
    </w:p>
    <w:p>
      <w:pPr>
        <w:pageBreakBefore w:val="0"/>
        <w:wordWrap/>
        <w:overflowPunct/>
        <w:topLinePunct w:val="0"/>
        <w:bidi w:val="0"/>
        <w:spacing w:line="560" w:lineRule="exact"/>
        <w:ind w:firstLine="640" w:firstLineChars="200"/>
        <w:rPr>
          <w:rFonts w:hint="eastAsia" w:ascii="仿宋_GB2312" w:hAnsi="仿宋_GB2312" w:eastAsia="仿宋_GB2312" w:cs="微软雅黑"/>
          <w:i w:val="0"/>
          <w:iCs w:val="0"/>
          <w:caps w:val="0"/>
          <w:color w:val="000000"/>
          <w:spacing w:val="0"/>
          <w:sz w:val="32"/>
          <w:szCs w:val="32"/>
          <w:highlight w:val="none"/>
          <w:shd w:val="clear"/>
          <w:lang w:eastAsia="zh-CN"/>
        </w:rPr>
      </w:pPr>
      <w:r>
        <w:rPr>
          <w:rFonts w:hint="eastAsia" w:ascii="仿宋_GB2312" w:hAnsi="仿宋_GB2312" w:eastAsia="仿宋_GB2312" w:cs="微软雅黑"/>
          <w:i w:val="0"/>
          <w:iCs w:val="0"/>
          <w:caps w:val="0"/>
          <w:color w:val="000000"/>
          <w:spacing w:val="0"/>
          <w:sz w:val="32"/>
          <w:szCs w:val="32"/>
          <w:highlight w:val="none"/>
          <w:shd w:val="clear"/>
          <w:lang w:eastAsia="zh-CN"/>
        </w:rPr>
        <w:t>（五）餐具、饮具和盛放直接入口食品的容器，使用前未经洗净、消毒或者清洗消毒不合格，或者餐饮服务设施、设备未按规定定期维护、清洗、校验；</w:t>
      </w:r>
    </w:p>
    <w:p>
      <w:pPr>
        <w:pageBreakBefore w:val="0"/>
        <w:wordWrap/>
        <w:overflowPunct/>
        <w:topLinePunct w:val="0"/>
        <w:bidi w:val="0"/>
        <w:spacing w:line="560" w:lineRule="exact"/>
        <w:ind w:firstLine="640" w:firstLineChars="200"/>
        <w:rPr>
          <w:rFonts w:hint="eastAsia" w:ascii="仿宋_GB2312" w:hAnsi="仿宋_GB2312" w:eastAsia="仿宋_GB2312" w:cs="微软雅黑"/>
          <w:i w:val="0"/>
          <w:iCs w:val="0"/>
          <w:caps w:val="0"/>
          <w:color w:val="000000"/>
          <w:spacing w:val="0"/>
          <w:sz w:val="32"/>
          <w:szCs w:val="32"/>
          <w:highlight w:val="none"/>
          <w:shd w:val="clear"/>
          <w:lang w:eastAsia="zh-CN"/>
        </w:rPr>
      </w:pPr>
      <w:r>
        <w:rPr>
          <w:rFonts w:hint="eastAsia" w:ascii="仿宋_GB2312" w:hAnsi="仿宋_GB2312" w:eastAsia="仿宋_GB2312" w:cs="微软雅黑"/>
          <w:i w:val="0"/>
          <w:iCs w:val="0"/>
          <w:caps w:val="0"/>
          <w:color w:val="000000"/>
          <w:spacing w:val="0"/>
          <w:sz w:val="32"/>
          <w:szCs w:val="32"/>
          <w:highlight w:val="none"/>
          <w:shd w:val="clear"/>
          <w:lang w:eastAsia="zh-CN"/>
        </w:rPr>
        <w:t>（六）安排未取得健康证明或者患有国务院卫生行政部门规定的有碍食品安全疾病的人员从事接触直接入口食品的工作；</w:t>
      </w:r>
    </w:p>
    <w:p>
      <w:pPr>
        <w:pageBreakBefore w:val="0"/>
        <w:wordWrap/>
        <w:overflowPunct/>
        <w:topLinePunct w:val="0"/>
        <w:bidi w:val="0"/>
        <w:spacing w:line="560" w:lineRule="exact"/>
        <w:ind w:firstLine="640" w:firstLineChars="200"/>
        <w:rPr>
          <w:rFonts w:hint="eastAsia" w:ascii="仿宋_GB2312" w:hAnsi="仿宋_GB2312" w:eastAsia="仿宋_GB2312" w:cs="微软雅黑"/>
          <w:i w:val="0"/>
          <w:iCs w:val="0"/>
          <w:caps w:val="0"/>
          <w:color w:val="000000"/>
          <w:spacing w:val="0"/>
          <w:sz w:val="32"/>
          <w:szCs w:val="32"/>
          <w:highlight w:val="none"/>
          <w:shd w:val="clear"/>
          <w:lang w:eastAsia="zh-CN"/>
        </w:rPr>
      </w:pPr>
      <w:r>
        <w:rPr>
          <w:rFonts w:hint="eastAsia" w:ascii="仿宋_GB2312" w:hAnsi="仿宋_GB2312" w:eastAsia="仿宋_GB2312" w:cs="微软雅黑"/>
          <w:i w:val="0"/>
          <w:iCs w:val="0"/>
          <w:caps w:val="0"/>
          <w:color w:val="000000"/>
          <w:spacing w:val="0"/>
          <w:sz w:val="32"/>
          <w:szCs w:val="32"/>
          <w:highlight w:val="none"/>
          <w:shd w:val="clear"/>
          <w:lang w:eastAsia="zh-CN"/>
        </w:rPr>
        <w:t>（</w:t>
      </w:r>
      <w:r>
        <w:rPr>
          <w:rFonts w:hint="eastAsia" w:ascii="仿宋_GB2312" w:hAnsi="仿宋_GB2312" w:eastAsia="仿宋_GB2312" w:cs="微软雅黑"/>
          <w:i w:val="0"/>
          <w:iCs w:val="0"/>
          <w:caps w:val="0"/>
          <w:color w:val="000000"/>
          <w:spacing w:val="0"/>
          <w:sz w:val="32"/>
          <w:szCs w:val="32"/>
          <w:highlight w:val="none"/>
          <w:shd w:val="clear"/>
          <w:lang w:val="en-US" w:eastAsia="zh-CN"/>
        </w:rPr>
        <w:t>七</w:t>
      </w:r>
      <w:r>
        <w:rPr>
          <w:rFonts w:hint="eastAsia" w:ascii="仿宋_GB2312" w:hAnsi="仿宋_GB2312" w:eastAsia="仿宋_GB2312" w:cs="微软雅黑"/>
          <w:i w:val="0"/>
          <w:iCs w:val="0"/>
          <w:caps w:val="0"/>
          <w:color w:val="000000"/>
          <w:spacing w:val="0"/>
          <w:sz w:val="32"/>
          <w:szCs w:val="32"/>
          <w:highlight w:val="none"/>
          <w:shd w:val="clear"/>
          <w:lang w:eastAsia="zh-CN"/>
        </w:rPr>
        <w:t>）未定期对食品安全状况进行检查评价，或者生产经营条件发生变化，未按规定处理；</w:t>
      </w:r>
    </w:p>
    <w:p>
      <w:pPr>
        <w:pageBreakBefore w:val="0"/>
        <w:wordWrap/>
        <w:overflowPunct/>
        <w:topLinePunct w:val="0"/>
        <w:bidi w:val="0"/>
        <w:spacing w:line="560" w:lineRule="exact"/>
        <w:ind w:firstLine="640" w:firstLineChars="200"/>
        <w:rPr>
          <w:rFonts w:hint="eastAsia" w:ascii="仿宋_GB2312" w:hAnsi="仿宋_GB2312" w:eastAsia="仿宋_GB2312" w:cs="微软雅黑"/>
          <w:i w:val="0"/>
          <w:iCs w:val="0"/>
          <w:caps w:val="0"/>
          <w:color w:val="000000"/>
          <w:spacing w:val="0"/>
          <w:sz w:val="32"/>
          <w:szCs w:val="32"/>
          <w:highlight w:val="none"/>
          <w:shd w:val="clear"/>
          <w:lang w:eastAsia="zh-CN"/>
        </w:rPr>
      </w:pPr>
      <w:r>
        <w:rPr>
          <w:rFonts w:hint="eastAsia" w:ascii="仿宋_GB2312" w:hAnsi="仿宋_GB2312" w:eastAsia="仿宋_GB2312" w:cs="微软雅黑"/>
          <w:i w:val="0"/>
          <w:iCs w:val="0"/>
          <w:caps w:val="0"/>
          <w:color w:val="000000"/>
          <w:spacing w:val="0"/>
          <w:sz w:val="32"/>
          <w:szCs w:val="32"/>
          <w:highlight w:val="none"/>
          <w:shd w:val="clear"/>
          <w:lang w:eastAsia="zh-CN"/>
        </w:rPr>
        <w:t>（</w:t>
      </w:r>
      <w:r>
        <w:rPr>
          <w:rFonts w:hint="eastAsia" w:ascii="仿宋_GB2312" w:hAnsi="仿宋_GB2312" w:eastAsia="仿宋_GB2312" w:cs="微软雅黑"/>
          <w:i w:val="0"/>
          <w:iCs w:val="0"/>
          <w:caps w:val="0"/>
          <w:color w:val="000000"/>
          <w:spacing w:val="0"/>
          <w:sz w:val="32"/>
          <w:szCs w:val="32"/>
          <w:highlight w:val="none"/>
          <w:shd w:val="clear"/>
          <w:lang w:val="en-US" w:eastAsia="zh-CN"/>
        </w:rPr>
        <w:t>八</w:t>
      </w:r>
      <w:r>
        <w:rPr>
          <w:rFonts w:hint="eastAsia" w:ascii="仿宋_GB2312" w:hAnsi="仿宋_GB2312" w:eastAsia="仿宋_GB2312" w:cs="微软雅黑"/>
          <w:i w:val="0"/>
          <w:iCs w:val="0"/>
          <w:caps w:val="0"/>
          <w:color w:val="000000"/>
          <w:spacing w:val="0"/>
          <w:sz w:val="32"/>
          <w:szCs w:val="32"/>
          <w:highlight w:val="none"/>
          <w:shd w:val="clear"/>
          <w:lang w:eastAsia="zh-CN"/>
        </w:rPr>
        <w:t>）集中用餐单位未按规定履行食品安全管理责任；</w:t>
      </w:r>
    </w:p>
    <w:p>
      <w:pPr>
        <w:pageBreakBefore w:val="0"/>
        <w:wordWrap/>
        <w:overflowPunct/>
        <w:topLinePunct w:val="0"/>
        <w:bidi w:val="0"/>
        <w:spacing w:line="560" w:lineRule="exact"/>
        <w:ind w:left="298" w:leftChars="142" w:firstLine="320" w:firstLineChars="100"/>
        <w:rPr>
          <w:rFonts w:hint="eastAsia" w:ascii="仿宋_GB2312" w:hAnsi="仿宋_GB2312" w:eastAsia="仿宋_GB2312" w:cs="微软雅黑"/>
          <w:i w:val="0"/>
          <w:iCs w:val="0"/>
          <w:caps w:val="0"/>
          <w:color w:val="000000"/>
          <w:spacing w:val="0"/>
          <w:sz w:val="32"/>
          <w:szCs w:val="32"/>
          <w:highlight w:val="none"/>
          <w:shd w:val="clear"/>
          <w:lang w:eastAsia="zh-CN"/>
        </w:rPr>
      </w:pPr>
      <w:r>
        <w:rPr>
          <w:rFonts w:hint="eastAsia" w:ascii="仿宋_GB2312" w:hAnsi="仿宋_GB2312" w:eastAsia="仿宋_GB2312" w:cs="微软雅黑"/>
          <w:i w:val="0"/>
          <w:iCs w:val="0"/>
          <w:caps w:val="0"/>
          <w:color w:val="000000"/>
          <w:spacing w:val="0"/>
          <w:sz w:val="32"/>
          <w:szCs w:val="32"/>
          <w:highlight w:val="none"/>
          <w:shd w:val="clear"/>
          <w:lang w:eastAsia="zh-CN"/>
        </w:rPr>
        <w:t>学校违反本规定的，应当从重处理。</w:t>
      </w:r>
    </w:p>
    <w:p>
      <w:pPr>
        <w:pageBreakBefore w:val="0"/>
        <w:wordWrap/>
        <w:overflowPunct/>
        <w:topLinePunct w:val="0"/>
        <w:bidi w:val="0"/>
        <w:spacing w:line="560" w:lineRule="exact"/>
        <w:ind w:left="0" w:leftChars="0" w:firstLine="642" w:firstLineChars="200"/>
        <w:rPr>
          <w:rFonts w:hint="eastAsia" w:ascii="仿宋_GB2312" w:hAnsi="仿宋_GB2312" w:eastAsia="仿宋_GB2312" w:cs="微软雅黑"/>
          <w:i w:val="0"/>
          <w:iCs w:val="0"/>
          <w:caps w:val="0"/>
          <w:color w:val="000000"/>
          <w:spacing w:val="0"/>
          <w:sz w:val="32"/>
          <w:szCs w:val="32"/>
          <w:highlight w:val="none"/>
          <w:shd w:val="clear"/>
          <w:lang w:eastAsia="zh-CN"/>
        </w:rPr>
      </w:pPr>
      <w:r>
        <w:rPr>
          <w:rFonts w:hint="eastAsia" w:ascii="仿宋_GB2312" w:hAnsi="仿宋_GB2312" w:eastAsia="仿宋_GB2312" w:cs="微软雅黑"/>
          <w:b/>
          <w:bCs/>
          <w:i w:val="0"/>
          <w:iCs w:val="0"/>
          <w:caps w:val="0"/>
          <w:color w:val="000000"/>
          <w:spacing w:val="0"/>
          <w:sz w:val="32"/>
          <w:szCs w:val="32"/>
          <w:highlight w:val="none"/>
          <w:shd w:val="clear"/>
          <w:lang w:eastAsia="zh-CN"/>
        </w:rPr>
        <w:t>第</w:t>
      </w:r>
      <w:r>
        <w:rPr>
          <w:rFonts w:hint="eastAsia" w:ascii="仿宋_GB2312" w:hAnsi="仿宋_GB2312" w:eastAsia="仿宋_GB2312" w:cs="微软雅黑"/>
          <w:b/>
          <w:bCs/>
          <w:i w:val="0"/>
          <w:iCs w:val="0"/>
          <w:caps w:val="0"/>
          <w:color w:val="000000"/>
          <w:spacing w:val="0"/>
          <w:sz w:val="32"/>
          <w:szCs w:val="32"/>
          <w:highlight w:val="none"/>
          <w:shd w:val="clear"/>
          <w:lang w:val="en-US" w:eastAsia="zh-CN"/>
        </w:rPr>
        <w:t>五十一</w:t>
      </w:r>
      <w:r>
        <w:rPr>
          <w:rFonts w:hint="eastAsia" w:ascii="仿宋_GB2312" w:hAnsi="仿宋_GB2312" w:eastAsia="仿宋_GB2312" w:cs="微软雅黑"/>
          <w:b/>
          <w:bCs/>
          <w:i w:val="0"/>
          <w:iCs w:val="0"/>
          <w:caps w:val="0"/>
          <w:color w:val="000000"/>
          <w:spacing w:val="0"/>
          <w:sz w:val="32"/>
          <w:szCs w:val="32"/>
          <w:highlight w:val="none"/>
          <w:shd w:val="clear"/>
          <w:lang w:eastAsia="zh-CN"/>
        </w:rPr>
        <w:t xml:space="preserve">条 </w:t>
      </w:r>
      <w:r>
        <w:rPr>
          <w:rFonts w:hint="eastAsia" w:ascii="仿宋_GB2312" w:hAnsi="仿宋_GB2312" w:eastAsia="仿宋_GB2312" w:cs="微软雅黑"/>
          <w:i w:val="0"/>
          <w:iCs w:val="0"/>
          <w:caps w:val="0"/>
          <w:color w:val="000000"/>
          <w:spacing w:val="0"/>
          <w:sz w:val="32"/>
          <w:szCs w:val="32"/>
          <w:highlight w:val="none"/>
          <w:shd w:val="clear"/>
          <w:lang w:val="en-US" w:eastAsia="zh-CN"/>
        </w:rPr>
        <w:t>自主经营的学校</w:t>
      </w:r>
      <w:r>
        <w:rPr>
          <w:rFonts w:hint="eastAsia" w:ascii="仿宋_GB2312" w:hAnsi="仿宋_GB2312" w:eastAsia="仿宋_GB2312" w:cs="微软雅黑"/>
          <w:i w:val="0"/>
          <w:iCs w:val="0"/>
          <w:caps w:val="0"/>
          <w:color w:val="000000"/>
          <w:spacing w:val="0"/>
          <w:sz w:val="32"/>
          <w:szCs w:val="32"/>
          <w:highlight w:val="none"/>
          <w:shd w:val="clear"/>
          <w:lang w:eastAsia="zh-CN"/>
        </w:rPr>
        <w:t>食堂、</w:t>
      </w:r>
      <w:r>
        <w:rPr>
          <w:rFonts w:hint="eastAsia" w:ascii="仿宋_GB2312" w:hAnsi="仿宋_GB2312" w:eastAsia="仿宋_GB2312" w:cs="微软雅黑"/>
          <w:i w:val="0"/>
          <w:iCs w:val="0"/>
          <w:caps w:val="0"/>
          <w:color w:val="000000"/>
          <w:spacing w:val="0"/>
          <w:sz w:val="32"/>
          <w:szCs w:val="32"/>
          <w:highlight w:val="none"/>
          <w:shd w:val="clear"/>
          <w:lang w:val="en-US" w:eastAsia="zh-CN"/>
        </w:rPr>
        <w:t>学校</w:t>
      </w:r>
      <w:r>
        <w:rPr>
          <w:rFonts w:hint="eastAsia" w:ascii="仿宋_GB2312" w:hAnsi="仿宋_GB2312" w:eastAsia="仿宋_GB2312" w:cs="微软雅黑"/>
          <w:i w:val="0"/>
          <w:iCs w:val="0"/>
          <w:caps w:val="0"/>
          <w:color w:val="000000"/>
          <w:spacing w:val="0"/>
          <w:sz w:val="32"/>
          <w:szCs w:val="32"/>
          <w:highlight w:val="none"/>
          <w:shd w:val="clear"/>
          <w:lang w:eastAsia="zh-CN"/>
        </w:rPr>
        <w:t>承包经营企业、</w:t>
      </w:r>
      <w:r>
        <w:rPr>
          <w:rFonts w:hint="eastAsia" w:ascii="仿宋_GB2312" w:hAnsi="仿宋_GB2312" w:eastAsia="仿宋_GB2312" w:cs="微软雅黑"/>
          <w:i w:val="0"/>
          <w:iCs w:val="0"/>
          <w:caps w:val="0"/>
          <w:color w:val="000000"/>
          <w:spacing w:val="0"/>
          <w:sz w:val="32"/>
          <w:szCs w:val="32"/>
          <w:highlight w:val="none"/>
          <w:shd w:val="clear"/>
          <w:lang w:val="en-US" w:eastAsia="zh-CN"/>
        </w:rPr>
        <w:t>校外</w:t>
      </w:r>
      <w:r>
        <w:rPr>
          <w:rFonts w:hint="eastAsia" w:ascii="仿宋_GB2312" w:hAnsi="仿宋_GB2312" w:eastAsia="仿宋_GB2312" w:cs="微软雅黑"/>
          <w:i w:val="0"/>
          <w:iCs w:val="0"/>
          <w:caps w:val="0"/>
          <w:color w:val="000000"/>
          <w:spacing w:val="0"/>
          <w:sz w:val="32"/>
          <w:szCs w:val="32"/>
          <w:highlight w:val="none"/>
          <w:shd w:val="clear"/>
          <w:lang w:eastAsia="zh-CN"/>
        </w:rPr>
        <w:t>供餐单位有食品安全法规定的违法情形，除依照食品安全法的规定给予处罚外，</w:t>
      </w:r>
      <w:r>
        <w:rPr>
          <w:rFonts w:hint="eastAsia" w:ascii="仿宋_GB2312" w:hAnsi="仿宋_GB2312" w:eastAsia="仿宋_GB2312" w:cs="微软雅黑"/>
          <w:i w:val="0"/>
          <w:iCs w:val="0"/>
          <w:caps w:val="0"/>
          <w:color w:val="000000"/>
          <w:spacing w:val="0"/>
          <w:sz w:val="32"/>
          <w:szCs w:val="32"/>
          <w:highlight w:val="none"/>
          <w:shd w:val="clear"/>
          <w:lang w:val="en-US" w:eastAsia="zh-CN"/>
        </w:rPr>
        <w:t>对</w:t>
      </w:r>
      <w:r>
        <w:rPr>
          <w:rFonts w:hint="eastAsia" w:ascii="仿宋_GB2312" w:hAnsi="仿宋_GB2312" w:eastAsia="仿宋_GB2312" w:cs="微软雅黑"/>
          <w:i w:val="0"/>
          <w:iCs w:val="0"/>
          <w:caps w:val="0"/>
          <w:color w:val="000000"/>
          <w:spacing w:val="0"/>
          <w:sz w:val="32"/>
          <w:szCs w:val="32"/>
          <w:highlight w:val="none"/>
          <w:shd w:val="clear"/>
          <w:lang w:eastAsia="zh-CN"/>
        </w:rPr>
        <w:t>直接负责的主管人员和其他直接责任人员处以其上一年度从本单位取得收入的1倍以上10倍以下罚款：</w:t>
      </w:r>
      <w:r>
        <w:rPr>
          <w:rFonts w:hint="eastAsia" w:ascii="仿宋_GB2312" w:hAnsi="仿宋_GB2312" w:eastAsia="仿宋_GB2312" w:cs="微软雅黑"/>
          <w:i w:val="0"/>
          <w:iCs w:val="0"/>
          <w:caps w:val="0"/>
          <w:color w:val="000000"/>
          <w:spacing w:val="0"/>
          <w:sz w:val="32"/>
          <w:szCs w:val="32"/>
          <w:highlight w:val="none"/>
          <w:shd w:val="clear"/>
          <w:lang w:eastAsia="zh-CN"/>
        </w:rPr>
        <w:br w:type="textWrapping"/>
      </w:r>
      <w:r>
        <w:rPr>
          <w:rFonts w:hint="eastAsia" w:ascii="仿宋_GB2312" w:hAnsi="仿宋_GB2312" w:eastAsia="仿宋_GB2312" w:cs="微软雅黑"/>
          <w:i w:val="0"/>
          <w:iCs w:val="0"/>
          <w:caps w:val="0"/>
          <w:color w:val="000000"/>
          <w:spacing w:val="0"/>
          <w:sz w:val="32"/>
          <w:szCs w:val="32"/>
          <w:highlight w:val="none"/>
          <w:shd w:val="clear"/>
          <w:lang w:eastAsia="zh-CN"/>
        </w:rPr>
        <w:t>    （一）故意实施违法行为；</w:t>
      </w:r>
      <w:r>
        <w:rPr>
          <w:rFonts w:hint="eastAsia" w:ascii="仿宋_GB2312" w:hAnsi="仿宋_GB2312" w:eastAsia="仿宋_GB2312" w:cs="微软雅黑"/>
          <w:i w:val="0"/>
          <w:iCs w:val="0"/>
          <w:caps w:val="0"/>
          <w:color w:val="000000"/>
          <w:spacing w:val="0"/>
          <w:sz w:val="32"/>
          <w:szCs w:val="32"/>
          <w:highlight w:val="none"/>
          <w:shd w:val="clear"/>
          <w:lang w:eastAsia="zh-CN"/>
        </w:rPr>
        <w:br w:type="textWrapping"/>
      </w:r>
      <w:r>
        <w:rPr>
          <w:rFonts w:hint="eastAsia" w:ascii="仿宋_GB2312" w:hAnsi="仿宋_GB2312" w:eastAsia="仿宋_GB2312" w:cs="微软雅黑"/>
          <w:i w:val="0"/>
          <w:iCs w:val="0"/>
          <w:caps w:val="0"/>
          <w:color w:val="000000"/>
          <w:spacing w:val="0"/>
          <w:sz w:val="32"/>
          <w:szCs w:val="32"/>
          <w:highlight w:val="none"/>
          <w:shd w:val="clear"/>
          <w:lang w:eastAsia="zh-CN"/>
        </w:rPr>
        <w:t>    （二）违法行为性质恶劣；</w:t>
      </w:r>
      <w:r>
        <w:rPr>
          <w:rFonts w:hint="eastAsia" w:ascii="仿宋_GB2312" w:hAnsi="仿宋_GB2312" w:eastAsia="仿宋_GB2312" w:cs="微软雅黑"/>
          <w:i w:val="0"/>
          <w:iCs w:val="0"/>
          <w:caps w:val="0"/>
          <w:color w:val="000000"/>
          <w:spacing w:val="0"/>
          <w:sz w:val="32"/>
          <w:szCs w:val="32"/>
          <w:highlight w:val="none"/>
          <w:shd w:val="clear"/>
          <w:lang w:eastAsia="zh-CN"/>
        </w:rPr>
        <w:br w:type="textWrapping"/>
      </w:r>
      <w:r>
        <w:rPr>
          <w:rFonts w:hint="eastAsia" w:ascii="仿宋_GB2312" w:hAnsi="仿宋_GB2312" w:eastAsia="仿宋_GB2312" w:cs="微软雅黑"/>
          <w:i w:val="0"/>
          <w:iCs w:val="0"/>
          <w:caps w:val="0"/>
          <w:color w:val="000000"/>
          <w:spacing w:val="0"/>
          <w:sz w:val="32"/>
          <w:szCs w:val="32"/>
          <w:highlight w:val="none"/>
          <w:shd w:val="clear"/>
          <w:lang w:eastAsia="zh-CN"/>
        </w:rPr>
        <w:t>    （三）违法行为造成严重后果。</w:t>
      </w:r>
      <w:r>
        <w:rPr>
          <w:rFonts w:hint="eastAsia" w:ascii="仿宋_GB2312" w:hAnsi="仿宋_GB2312" w:eastAsia="仿宋_GB2312" w:cs="微软雅黑"/>
          <w:i w:val="0"/>
          <w:iCs w:val="0"/>
          <w:caps w:val="0"/>
          <w:color w:val="000000"/>
          <w:spacing w:val="0"/>
          <w:sz w:val="32"/>
          <w:szCs w:val="32"/>
          <w:highlight w:val="none"/>
          <w:shd w:val="clear"/>
          <w:lang w:eastAsia="zh-CN"/>
        </w:rPr>
        <w:br w:type="textWrapping"/>
      </w:r>
      <w:r>
        <w:rPr>
          <w:rFonts w:hint="eastAsia" w:ascii="仿宋_GB2312" w:hAnsi="仿宋_GB2312" w:eastAsia="仿宋_GB2312" w:cs="微软雅黑"/>
          <w:i w:val="0"/>
          <w:iCs w:val="0"/>
          <w:caps w:val="0"/>
          <w:color w:val="000000"/>
          <w:spacing w:val="0"/>
          <w:sz w:val="32"/>
          <w:szCs w:val="32"/>
          <w:highlight w:val="none"/>
          <w:shd w:val="clear"/>
          <w:lang w:eastAsia="zh-CN"/>
        </w:rPr>
        <w:t>    </w:t>
      </w:r>
      <w:r>
        <w:rPr>
          <w:rFonts w:hint="eastAsia" w:ascii="仿宋_GB2312" w:hAnsi="仿宋_GB2312" w:eastAsia="仿宋_GB2312" w:cs="微软雅黑"/>
          <w:i w:val="0"/>
          <w:iCs w:val="0"/>
          <w:caps w:val="0"/>
          <w:color w:val="000000"/>
          <w:spacing w:val="0"/>
          <w:sz w:val="32"/>
          <w:szCs w:val="32"/>
          <w:highlight w:val="none"/>
          <w:shd w:val="clear"/>
          <w:lang w:val="en-US" w:eastAsia="zh-CN"/>
        </w:rPr>
        <w:t xml:space="preserve">  自主经营的学校</w:t>
      </w:r>
      <w:r>
        <w:rPr>
          <w:rFonts w:hint="eastAsia" w:ascii="仿宋_GB2312" w:hAnsi="仿宋_GB2312" w:eastAsia="仿宋_GB2312" w:cs="微软雅黑"/>
          <w:i w:val="0"/>
          <w:iCs w:val="0"/>
          <w:caps w:val="0"/>
          <w:color w:val="000000"/>
          <w:spacing w:val="0"/>
          <w:sz w:val="32"/>
          <w:szCs w:val="32"/>
          <w:highlight w:val="none"/>
          <w:shd w:val="clear"/>
          <w:lang w:eastAsia="zh-CN"/>
        </w:rPr>
        <w:t>食堂、</w:t>
      </w:r>
      <w:r>
        <w:rPr>
          <w:rFonts w:hint="eastAsia" w:ascii="仿宋_GB2312" w:hAnsi="仿宋_GB2312" w:eastAsia="仿宋_GB2312" w:cs="微软雅黑"/>
          <w:i w:val="0"/>
          <w:iCs w:val="0"/>
          <w:caps w:val="0"/>
          <w:color w:val="000000"/>
          <w:spacing w:val="0"/>
          <w:sz w:val="32"/>
          <w:szCs w:val="32"/>
          <w:highlight w:val="none"/>
          <w:shd w:val="clear"/>
          <w:lang w:val="en-US" w:eastAsia="zh-CN"/>
        </w:rPr>
        <w:t>学校</w:t>
      </w:r>
      <w:r>
        <w:rPr>
          <w:rFonts w:hint="eastAsia" w:ascii="仿宋_GB2312" w:hAnsi="仿宋_GB2312" w:eastAsia="仿宋_GB2312" w:cs="微软雅黑"/>
          <w:i w:val="0"/>
          <w:iCs w:val="0"/>
          <w:caps w:val="0"/>
          <w:color w:val="000000"/>
          <w:spacing w:val="0"/>
          <w:sz w:val="32"/>
          <w:szCs w:val="32"/>
          <w:highlight w:val="none"/>
          <w:shd w:val="clear"/>
          <w:lang w:eastAsia="zh-CN"/>
        </w:rPr>
        <w:t>承包经营企业、</w:t>
      </w:r>
      <w:r>
        <w:rPr>
          <w:rFonts w:hint="eastAsia" w:ascii="仿宋_GB2312" w:hAnsi="仿宋_GB2312" w:eastAsia="仿宋_GB2312" w:cs="微软雅黑"/>
          <w:i w:val="0"/>
          <w:iCs w:val="0"/>
          <w:caps w:val="0"/>
          <w:color w:val="000000"/>
          <w:spacing w:val="0"/>
          <w:sz w:val="32"/>
          <w:szCs w:val="32"/>
          <w:highlight w:val="none"/>
          <w:shd w:val="clear"/>
          <w:lang w:val="en-US" w:eastAsia="zh-CN"/>
        </w:rPr>
        <w:t>校外</w:t>
      </w:r>
      <w:r>
        <w:rPr>
          <w:rFonts w:hint="eastAsia" w:ascii="仿宋_GB2312" w:hAnsi="仿宋_GB2312" w:eastAsia="仿宋_GB2312" w:cs="微软雅黑"/>
          <w:i w:val="0"/>
          <w:iCs w:val="0"/>
          <w:caps w:val="0"/>
          <w:color w:val="000000"/>
          <w:spacing w:val="0"/>
          <w:sz w:val="32"/>
          <w:szCs w:val="32"/>
          <w:highlight w:val="none"/>
          <w:shd w:val="clear"/>
          <w:lang w:eastAsia="zh-CN"/>
        </w:rPr>
        <w:t>供餐单位主要负责人无正当理由未采纳食品安全总监</w:t>
      </w:r>
      <w:r>
        <w:rPr>
          <w:rFonts w:hint="eastAsia" w:ascii="仿宋_GB2312" w:hAnsi="仿宋_GB2312" w:eastAsia="仿宋_GB2312" w:cs="微软雅黑"/>
          <w:i w:val="0"/>
          <w:iCs w:val="0"/>
          <w:caps w:val="0"/>
          <w:color w:val="000000"/>
          <w:spacing w:val="0"/>
          <w:sz w:val="32"/>
          <w:szCs w:val="32"/>
          <w:highlight w:val="none"/>
          <w:shd w:val="clear"/>
          <w:lang w:val="en-US" w:eastAsia="zh-CN"/>
        </w:rPr>
        <w:t>或</w:t>
      </w:r>
      <w:r>
        <w:rPr>
          <w:rFonts w:hint="eastAsia" w:ascii="仿宋_GB2312" w:hAnsi="仿宋_GB2312" w:eastAsia="仿宋_GB2312" w:cs="微软雅黑"/>
          <w:i w:val="0"/>
          <w:iCs w:val="0"/>
          <w:caps w:val="0"/>
          <w:color w:val="000000"/>
          <w:spacing w:val="0"/>
          <w:sz w:val="32"/>
          <w:szCs w:val="32"/>
          <w:highlight w:val="none"/>
          <w:shd w:val="clear"/>
          <w:lang w:eastAsia="zh-CN"/>
        </w:rPr>
        <w:t>食品安全员提出的停止相关餐饮服务活动等否决建议，属于前款规定的故意实施违法行为的情形。</w:t>
      </w:r>
    </w:p>
    <w:p>
      <w:pPr>
        <w:pageBreakBefore w:val="0"/>
        <w:wordWrap/>
        <w:overflowPunct/>
        <w:topLinePunct w:val="0"/>
        <w:bidi w:val="0"/>
        <w:spacing w:line="560" w:lineRule="exact"/>
        <w:ind w:firstLine="640" w:firstLineChars="200"/>
        <w:rPr>
          <w:rFonts w:hint="eastAsia" w:ascii="仿宋_GB2312" w:hAnsi="仿宋_GB2312" w:eastAsia="仿宋_GB2312" w:cs="微软雅黑"/>
          <w:i w:val="0"/>
          <w:iCs w:val="0"/>
          <w:caps w:val="0"/>
          <w:color w:val="000000"/>
          <w:spacing w:val="0"/>
          <w:sz w:val="32"/>
          <w:szCs w:val="32"/>
          <w:highlight w:val="none"/>
          <w:shd w:val="clear"/>
          <w:lang w:eastAsia="zh-CN"/>
        </w:rPr>
      </w:pPr>
      <w:r>
        <w:rPr>
          <w:rFonts w:hint="eastAsia" w:ascii="仿宋_GB2312" w:hAnsi="仿宋_GB2312" w:eastAsia="仿宋_GB2312" w:cs="微软雅黑"/>
          <w:i w:val="0"/>
          <w:iCs w:val="0"/>
          <w:caps w:val="0"/>
          <w:color w:val="000000"/>
          <w:spacing w:val="0"/>
          <w:sz w:val="32"/>
          <w:szCs w:val="32"/>
          <w:highlight w:val="none"/>
          <w:shd w:val="clear"/>
          <w:lang w:val="en-US" w:eastAsia="zh-CN"/>
        </w:rPr>
        <w:t>前述有关人员</w:t>
      </w:r>
      <w:r>
        <w:rPr>
          <w:rFonts w:hint="eastAsia" w:ascii="仿宋_GB2312" w:hAnsi="仿宋_GB2312" w:eastAsia="仿宋_GB2312" w:cs="微软雅黑"/>
          <w:i w:val="0"/>
          <w:iCs w:val="0"/>
          <w:caps w:val="0"/>
          <w:color w:val="000000"/>
          <w:spacing w:val="0"/>
          <w:sz w:val="32"/>
          <w:szCs w:val="32"/>
          <w:highlight w:val="none"/>
          <w:shd w:val="clear"/>
          <w:lang w:eastAsia="zh-CN"/>
        </w:rPr>
        <w:t>已经依法履职尽责的，不予处罚。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ascii="仿宋_GB2312" w:hAnsi="仿宋_GB2312" w:eastAsia="仿宋_GB2312"/>
          <w:sz w:val="32"/>
          <w:szCs w:val="32"/>
          <w:highlight w:val="none"/>
          <w:lang w:eastAsia="zh-CN"/>
        </w:rPr>
      </w:pPr>
      <w:r>
        <w:rPr>
          <w:rFonts w:hint="eastAsia" w:ascii="仿宋_GB2312" w:hAnsi="仿宋_GB2312" w:eastAsia="仿宋_GB2312" w:cs="微软雅黑"/>
          <w:b/>
          <w:bCs/>
          <w:sz w:val="32"/>
          <w:szCs w:val="32"/>
          <w:highlight w:val="none"/>
          <w:lang w:eastAsia="zh-CN"/>
        </w:rPr>
        <w:t>第</w:t>
      </w:r>
      <w:r>
        <w:rPr>
          <w:rFonts w:hint="eastAsia" w:ascii="仿宋_GB2312" w:hAnsi="仿宋_GB2312" w:eastAsia="仿宋_GB2312" w:cs="微软雅黑"/>
          <w:b/>
          <w:bCs/>
          <w:sz w:val="32"/>
          <w:szCs w:val="32"/>
          <w:highlight w:val="none"/>
          <w:lang w:val="en-US" w:eastAsia="zh-CN"/>
        </w:rPr>
        <w:t>五十二</w:t>
      </w:r>
      <w:r>
        <w:rPr>
          <w:rFonts w:hint="eastAsia" w:ascii="仿宋_GB2312" w:hAnsi="仿宋_GB2312" w:eastAsia="仿宋_GB2312" w:cs="微软雅黑"/>
          <w:b/>
          <w:bCs/>
          <w:sz w:val="32"/>
          <w:szCs w:val="32"/>
          <w:highlight w:val="none"/>
          <w:lang w:eastAsia="zh-CN"/>
        </w:rPr>
        <w:t xml:space="preserve">条 </w:t>
      </w:r>
      <w:r>
        <w:rPr>
          <w:rFonts w:hint="eastAsia" w:ascii="仿宋_GB2312" w:hAnsi="仿宋_GB2312" w:eastAsia="仿宋_GB2312" w:cs="微软雅黑"/>
          <w:sz w:val="32"/>
          <w:szCs w:val="32"/>
          <w:highlight w:val="none"/>
          <w:lang w:val="en-US" w:eastAsia="zh-CN"/>
        </w:rPr>
        <w:t>校园</w:t>
      </w:r>
      <w:r>
        <w:rPr>
          <w:rFonts w:hint="eastAsia" w:ascii="仿宋_GB2312" w:hAnsi="仿宋_GB2312" w:eastAsia="仿宋_GB2312" w:cs="微软雅黑"/>
          <w:sz w:val="32"/>
          <w:szCs w:val="32"/>
          <w:highlight w:val="none"/>
          <w:lang w:eastAsia="zh-CN"/>
        </w:rPr>
        <w:t>食品安全的直接负责的主管人员和其他直接责任人员有下列行为之一的，由学校、教育行政部门给予警告或者记过处分；情节较重的，应给予降低岗位等级或者撤职处分；情节严重的，应给予开除处分；构成犯罪的，依法移送司法机关处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sz w:val="32"/>
          <w:szCs w:val="32"/>
          <w:highlight w:val="none"/>
        </w:rPr>
      </w:pPr>
      <w:r>
        <w:rPr>
          <w:rFonts w:hint="eastAsia" w:ascii="仿宋_GB2312" w:hAnsi="仿宋_GB2312" w:eastAsia="仿宋_GB2312"/>
          <w:sz w:val="32"/>
          <w:szCs w:val="32"/>
          <w:highlight w:val="none"/>
        </w:rPr>
        <w:t>(</w:t>
      </w:r>
      <w:r>
        <w:rPr>
          <w:rFonts w:hint="eastAsia" w:ascii="仿宋_GB2312" w:hAnsi="仿宋_GB2312" w:eastAsia="仿宋_GB2312" w:cs="微软雅黑"/>
          <w:sz w:val="32"/>
          <w:szCs w:val="32"/>
          <w:highlight w:val="none"/>
        </w:rPr>
        <w:t>一</w:t>
      </w:r>
      <w:r>
        <w:rPr>
          <w:rFonts w:hint="eastAsia" w:ascii="仿宋_GB2312" w:hAnsi="仿宋_GB2312" w:eastAsia="仿宋_GB2312"/>
          <w:sz w:val="32"/>
          <w:szCs w:val="32"/>
          <w:highlight w:val="none"/>
        </w:rPr>
        <w:t>)</w:t>
      </w:r>
      <w:r>
        <w:rPr>
          <w:rFonts w:hint="eastAsia" w:ascii="仿宋_GB2312" w:hAnsi="仿宋_GB2312" w:eastAsia="仿宋_GB2312" w:cs="微软雅黑"/>
          <w:sz w:val="32"/>
          <w:szCs w:val="32"/>
          <w:highlight w:val="none"/>
        </w:rPr>
        <w:t>知道或者应知道食品、食品原料劣质或者不合格而采购的，或者利用工作之便以其他方式谋取不正当利益的；</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sz w:val="32"/>
          <w:szCs w:val="32"/>
          <w:highlight w:val="none"/>
          <w:lang w:eastAsia="zh-CN"/>
        </w:rPr>
      </w:pPr>
      <w:r>
        <w:rPr>
          <w:rFonts w:hint="eastAsia" w:ascii="仿宋_GB2312" w:hAnsi="仿宋_GB2312" w:eastAsia="仿宋_GB2312"/>
          <w:sz w:val="32"/>
          <w:szCs w:val="32"/>
          <w:highlight w:val="none"/>
          <w:lang w:eastAsia="zh-CN"/>
        </w:rPr>
        <w:t>(</w:t>
      </w:r>
      <w:r>
        <w:rPr>
          <w:rFonts w:hint="eastAsia" w:ascii="仿宋_GB2312" w:hAnsi="仿宋_GB2312" w:eastAsia="仿宋_GB2312" w:cs="微软雅黑"/>
          <w:sz w:val="32"/>
          <w:szCs w:val="32"/>
          <w:highlight w:val="none"/>
          <w:lang w:eastAsia="zh-CN"/>
        </w:rPr>
        <w:t>二</w:t>
      </w:r>
      <w:r>
        <w:rPr>
          <w:rFonts w:hint="eastAsia" w:ascii="仿宋_GB2312" w:hAnsi="仿宋_GB2312" w:eastAsia="仿宋_GB2312"/>
          <w:sz w:val="32"/>
          <w:szCs w:val="32"/>
          <w:highlight w:val="none"/>
          <w:lang w:eastAsia="zh-CN"/>
        </w:rPr>
        <w:t>)</w:t>
      </w:r>
      <w:r>
        <w:rPr>
          <w:rFonts w:hint="eastAsia" w:ascii="仿宋_GB2312" w:hAnsi="仿宋_GB2312" w:eastAsia="仿宋_GB2312" w:cs="微软雅黑"/>
          <w:sz w:val="32"/>
          <w:szCs w:val="32"/>
          <w:highlight w:val="none"/>
          <w:lang w:eastAsia="zh-CN"/>
        </w:rPr>
        <w:t>在招投标和物资采购工作中违反有关规定，造成不良影响或者损失的，或者利用工作之便以其他方式谋取不正当利益的；</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sz w:val="32"/>
          <w:szCs w:val="32"/>
          <w:highlight w:val="none"/>
        </w:rPr>
      </w:pPr>
      <w:r>
        <w:rPr>
          <w:rFonts w:hint="eastAsia" w:ascii="仿宋_GB2312" w:hAnsi="仿宋_GB2312" w:eastAsia="仿宋_GB2312"/>
          <w:sz w:val="32"/>
          <w:szCs w:val="32"/>
          <w:highlight w:val="none"/>
        </w:rPr>
        <w:t>(</w:t>
      </w:r>
      <w:r>
        <w:rPr>
          <w:rFonts w:hint="eastAsia" w:ascii="仿宋_GB2312" w:hAnsi="仿宋_GB2312" w:eastAsia="仿宋_GB2312" w:cs="微软雅黑"/>
          <w:sz w:val="32"/>
          <w:szCs w:val="32"/>
          <w:highlight w:val="none"/>
        </w:rPr>
        <w:t>三</w:t>
      </w:r>
      <w:r>
        <w:rPr>
          <w:rFonts w:hint="eastAsia" w:ascii="仿宋_GB2312" w:hAnsi="仿宋_GB2312" w:eastAsia="仿宋_GB2312"/>
          <w:sz w:val="32"/>
          <w:szCs w:val="32"/>
          <w:highlight w:val="none"/>
        </w:rPr>
        <w:t>)</w:t>
      </w:r>
      <w:r>
        <w:rPr>
          <w:rFonts w:hint="eastAsia" w:ascii="仿宋_GB2312" w:hAnsi="仿宋_GB2312" w:eastAsia="仿宋_GB2312" w:cs="微软雅黑"/>
          <w:sz w:val="32"/>
          <w:szCs w:val="32"/>
          <w:highlight w:val="none"/>
        </w:rPr>
        <w:t>怠于履行职责或者工作不负责任、态度恶劣，造成不良影响的；</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sz w:val="32"/>
          <w:szCs w:val="32"/>
          <w:highlight w:val="none"/>
        </w:rPr>
      </w:pPr>
      <w:r>
        <w:rPr>
          <w:rFonts w:hint="eastAsia" w:ascii="仿宋_GB2312" w:hAnsi="仿宋_GB2312" w:eastAsia="仿宋_GB2312"/>
          <w:sz w:val="32"/>
          <w:szCs w:val="32"/>
          <w:highlight w:val="none"/>
        </w:rPr>
        <w:t>(</w:t>
      </w:r>
      <w:r>
        <w:rPr>
          <w:rFonts w:hint="eastAsia" w:ascii="仿宋_GB2312" w:hAnsi="仿宋_GB2312" w:eastAsia="仿宋_GB2312" w:cs="微软雅黑"/>
          <w:sz w:val="32"/>
          <w:szCs w:val="32"/>
          <w:highlight w:val="none"/>
        </w:rPr>
        <w:t>四</w:t>
      </w:r>
      <w:r>
        <w:rPr>
          <w:rFonts w:hint="eastAsia" w:ascii="仿宋_GB2312" w:hAnsi="仿宋_GB2312" w:eastAsia="仿宋_GB2312"/>
          <w:sz w:val="32"/>
          <w:szCs w:val="32"/>
          <w:highlight w:val="none"/>
        </w:rPr>
        <w:t>)</w:t>
      </w:r>
      <w:r>
        <w:rPr>
          <w:rFonts w:hint="eastAsia" w:ascii="仿宋_GB2312" w:hAnsi="仿宋_GB2312" w:eastAsia="仿宋_GB2312" w:cs="微软雅黑"/>
          <w:sz w:val="32"/>
          <w:szCs w:val="32"/>
          <w:highlight w:val="none"/>
        </w:rPr>
        <w:t>违规操作致使师生人身</w:t>
      </w:r>
      <w:r>
        <w:rPr>
          <w:rFonts w:hint="eastAsia" w:ascii="仿宋_GB2312" w:hAnsi="仿宋_GB2312" w:eastAsia="仿宋_GB2312" w:cs="微软雅黑"/>
          <w:sz w:val="32"/>
          <w:szCs w:val="32"/>
          <w:highlight w:val="none"/>
          <w:lang w:val="en-US" w:eastAsia="zh-CN"/>
        </w:rPr>
        <w:t>安全</w:t>
      </w:r>
      <w:r>
        <w:rPr>
          <w:rFonts w:hint="eastAsia" w:ascii="仿宋_GB2312" w:hAnsi="仿宋_GB2312" w:eastAsia="仿宋_GB2312" w:cs="微软雅黑"/>
          <w:sz w:val="32"/>
          <w:szCs w:val="32"/>
          <w:highlight w:val="none"/>
        </w:rPr>
        <w:t>遭受损害的；</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sz w:val="32"/>
          <w:szCs w:val="32"/>
          <w:highlight w:val="none"/>
        </w:rPr>
      </w:pPr>
      <w:r>
        <w:rPr>
          <w:rFonts w:hint="eastAsia" w:ascii="仿宋_GB2312" w:hAnsi="仿宋_GB2312" w:eastAsia="仿宋_GB2312"/>
          <w:sz w:val="32"/>
          <w:szCs w:val="32"/>
          <w:highlight w:val="none"/>
        </w:rPr>
        <w:t>(</w:t>
      </w:r>
      <w:r>
        <w:rPr>
          <w:rFonts w:hint="eastAsia" w:ascii="仿宋_GB2312" w:hAnsi="仿宋_GB2312" w:eastAsia="仿宋_GB2312" w:cs="微软雅黑"/>
          <w:sz w:val="32"/>
          <w:szCs w:val="32"/>
          <w:highlight w:val="none"/>
        </w:rPr>
        <w:t>五</w:t>
      </w:r>
      <w:r>
        <w:rPr>
          <w:rFonts w:hint="eastAsia" w:ascii="仿宋_GB2312" w:hAnsi="仿宋_GB2312" w:eastAsia="仿宋_GB2312"/>
          <w:sz w:val="32"/>
          <w:szCs w:val="32"/>
          <w:highlight w:val="none"/>
        </w:rPr>
        <w:t>)</w:t>
      </w:r>
      <w:r>
        <w:rPr>
          <w:rFonts w:hint="eastAsia" w:ascii="仿宋_GB2312" w:hAnsi="仿宋_GB2312" w:eastAsia="仿宋_GB2312" w:cs="微软雅黑"/>
          <w:sz w:val="32"/>
          <w:szCs w:val="32"/>
          <w:highlight w:val="none"/>
        </w:rPr>
        <w:t>发生食品安全事故，擅离职守或者不按规定报告、不采取措施处置或者处置不力的；</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微软雅黑"/>
          <w:sz w:val="32"/>
          <w:szCs w:val="32"/>
          <w:highlight w:val="none"/>
          <w:lang w:eastAsia="zh-CN"/>
        </w:rPr>
      </w:pPr>
      <w:r>
        <w:rPr>
          <w:rFonts w:hint="eastAsia" w:ascii="仿宋_GB2312" w:hAnsi="仿宋_GB2312" w:eastAsia="仿宋_GB2312"/>
          <w:sz w:val="32"/>
          <w:szCs w:val="32"/>
          <w:highlight w:val="none"/>
          <w:lang w:eastAsia="zh-CN"/>
        </w:rPr>
        <w:t>(</w:t>
      </w:r>
      <w:r>
        <w:rPr>
          <w:rFonts w:hint="eastAsia" w:ascii="仿宋_GB2312" w:hAnsi="仿宋_GB2312" w:eastAsia="仿宋_GB2312" w:cs="微软雅黑"/>
          <w:sz w:val="32"/>
          <w:szCs w:val="32"/>
          <w:highlight w:val="none"/>
          <w:lang w:eastAsia="zh-CN"/>
        </w:rPr>
        <w:t>六</w:t>
      </w:r>
      <w:r>
        <w:rPr>
          <w:rFonts w:hint="eastAsia" w:ascii="仿宋_GB2312" w:hAnsi="仿宋_GB2312" w:eastAsia="仿宋_GB2312"/>
          <w:sz w:val="32"/>
          <w:szCs w:val="32"/>
          <w:highlight w:val="none"/>
          <w:lang w:eastAsia="zh-CN"/>
        </w:rPr>
        <w:t>)</w:t>
      </w:r>
      <w:r>
        <w:rPr>
          <w:rFonts w:hint="eastAsia" w:ascii="仿宋_GB2312" w:hAnsi="仿宋_GB2312" w:eastAsia="仿宋_GB2312" w:cs="微软雅黑"/>
          <w:sz w:val="32"/>
          <w:szCs w:val="32"/>
          <w:highlight w:val="none"/>
          <w:lang w:eastAsia="zh-CN"/>
        </w:rPr>
        <w:t>其他违反本条例要求的行为。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eastAsia" w:ascii="仿宋_GB2312" w:hAnsi="仿宋_GB2312" w:eastAsia="仿宋_GB2312" w:cs="微软雅黑"/>
          <w:sz w:val="32"/>
          <w:szCs w:val="32"/>
          <w:highlight w:val="none"/>
          <w:lang w:eastAsia="zh-CN"/>
        </w:rPr>
      </w:pPr>
      <w:r>
        <w:rPr>
          <w:rFonts w:hint="eastAsia" w:ascii="仿宋_GB2312" w:hAnsi="仿宋_GB2312" w:eastAsia="仿宋_GB2312" w:cs="微软雅黑"/>
          <w:b/>
          <w:bCs/>
          <w:sz w:val="32"/>
          <w:szCs w:val="32"/>
          <w:highlight w:val="none"/>
          <w:lang w:eastAsia="zh-CN"/>
        </w:rPr>
        <w:t>第</w:t>
      </w:r>
      <w:r>
        <w:rPr>
          <w:rFonts w:hint="eastAsia" w:ascii="仿宋_GB2312" w:hAnsi="仿宋_GB2312" w:eastAsia="仿宋_GB2312" w:cs="微软雅黑"/>
          <w:b/>
          <w:bCs/>
          <w:sz w:val="32"/>
          <w:szCs w:val="32"/>
          <w:highlight w:val="none"/>
          <w:lang w:val="en-US" w:eastAsia="zh-CN"/>
        </w:rPr>
        <w:t>五十三</w:t>
      </w:r>
      <w:r>
        <w:rPr>
          <w:rFonts w:hint="eastAsia" w:ascii="仿宋_GB2312" w:hAnsi="仿宋_GB2312" w:eastAsia="仿宋_GB2312" w:cs="微软雅黑"/>
          <w:b/>
          <w:bCs/>
          <w:sz w:val="32"/>
          <w:szCs w:val="32"/>
          <w:highlight w:val="none"/>
          <w:lang w:eastAsia="zh-CN"/>
        </w:rPr>
        <w:t xml:space="preserve">条 </w:t>
      </w:r>
      <w:r>
        <w:rPr>
          <w:rFonts w:hint="eastAsia" w:ascii="仿宋_GB2312" w:hAnsi="仿宋_GB2312" w:eastAsia="仿宋_GB2312" w:cs="微软雅黑"/>
          <w:sz w:val="32"/>
          <w:szCs w:val="32"/>
          <w:highlight w:val="none"/>
          <w:lang w:eastAsia="zh-CN"/>
        </w:rPr>
        <w:t>市、县</w:t>
      </w:r>
      <w:r>
        <w:rPr>
          <w:rFonts w:hint="eastAsia" w:ascii="仿宋_GB2312" w:hAnsi="仿宋_GB2312" w:eastAsia="仿宋_GB2312"/>
          <w:sz w:val="32"/>
          <w:szCs w:val="32"/>
          <w:highlight w:val="none"/>
          <w:lang w:eastAsia="zh-CN"/>
        </w:rPr>
        <w:t>(</w:t>
      </w:r>
      <w:r>
        <w:rPr>
          <w:rFonts w:hint="eastAsia" w:ascii="仿宋_GB2312" w:hAnsi="仿宋_GB2312" w:eastAsia="仿宋_GB2312" w:cs="微软雅黑"/>
          <w:sz w:val="32"/>
          <w:szCs w:val="32"/>
          <w:highlight w:val="none"/>
          <w:lang w:eastAsia="zh-CN"/>
        </w:rPr>
        <w:t>市、区</w:t>
      </w:r>
      <w:r>
        <w:rPr>
          <w:rFonts w:hint="eastAsia" w:ascii="仿宋_GB2312" w:hAnsi="仿宋_GB2312" w:eastAsia="仿宋_GB2312"/>
          <w:sz w:val="32"/>
          <w:szCs w:val="32"/>
          <w:highlight w:val="none"/>
          <w:lang w:eastAsia="zh-CN"/>
        </w:rPr>
        <w:t>)</w:t>
      </w:r>
      <w:r>
        <w:rPr>
          <w:rFonts w:hint="eastAsia" w:ascii="仿宋_GB2312" w:hAnsi="仿宋_GB2312" w:eastAsia="仿宋_GB2312" w:cs="微软雅黑"/>
          <w:sz w:val="32"/>
          <w:szCs w:val="32"/>
          <w:highlight w:val="none"/>
          <w:lang w:eastAsia="zh-CN"/>
        </w:rPr>
        <w:t>人民政府食品安全监督管理</w:t>
      </w:r>
      <w:r>
        <w:rPr>
          <w:rFonts w:hint="eastAsia" w:ascii="仿宋_GB2312" w:hAnsi="仿宋_GB2312" w:eastAsia="仿宋_GB2312" w:cs="微软雅黑"/>
          <w:sz w:val="32"/>
          <w:szCs w:val="32"/>
          <w:highlight w:val="none"/>
          <w:lang w:val="en-US" w:eastAsia="zh-CN"/>
        </w:rPr>
        <w:t>部门</w:t>
      </w:r>
      <w:r>
        <w:rPr>
          <w:rFonts w:hint="eastAsia" w:ascii="仿宋_GB2312" w:hAnsi="仿宋_GB2312" w:eastAsia="仿宋_GB2312" w:cs="微软雅黑"/>
          <w:sz w:val="32"/>
          <w:szCs w:val="32"/>
          <w:highlight w:val="none"/>
          <w:lang w:eastAsia="zh-CN"/>
        </w:rPr>
        <w:t>、教育</w:t>
      </w:r>
      <w:r>
        <w:rPr>
          <w:rFonts w:hint="eastAsia" w:ascii="仿宋_GB2312" w:hAnsi="仿宋_GB2312" w:eastAsia="仿宋_GB2312" w:cs="微软雅黑"/>
          <w:sz w:val="32"/>
          <w:szCs w:val="32"/>
          <w:highlight w:val="none"/>
          <w:lang w:val="en-US" w:eastAsia="zh-CN"/>
        </w:rPr>
        <w:t>行政部门、</w:t>
      </w:r>
      <w:r>
        <w:rPr>
          <w:rFonts w:hint="eastAsia" w:ascii="仿宋_GB2312" w:hAnsi="仿宋_GB2312" w:eastAsia="仿宋_GB2312" w:cs="微软雅黑"/>
          <w:sz w:val="32"/>
          <w:szCs w:val="32"/>
          <w:highlight w:val="none"/>
          <w:lang w:eastAsia="zh-CN"/>
        </w:rPr>
        <w:t>卫生</w:t>
      </w:r>
      <w:r>
        <w:rPr>
          <w:rFonts w:hint="eastAsia" w:ascii="仿宋_GB2312" w:hAnsi="仿宋_GB2312" w:eastAsia="仿宋_GB2312" w:cs="微软雅黑"/>
          <w:sz w:val="32"/>
          <w:szCs w:val="32"/>
          <w:highlight w:val="none"/>
          <w:lang w:val="en-US" w:eastAsia="zh-CN"/>
        </w:rPr>
        <w:t>行政部门</w:t>
      </w:r>
      <w:r>
        <w:rPr>
          <w:rFonts w:hint="eastAsia" w:ascii="仿宋_GB2312" w:hAnsi="仿宋_GB2312" w:eastAsia="仿宋_GB2312" w:cs="微软雅黑"/>
          <w:sz w:val="32"/>
          <w:szCs w:val="32"/>
          <w:highlight w:val="none"/>
          <w:lang w:eastAsia="zh-CN"/>
        </w:rPr>
        <w:t>等未按照法律、行政法规以及本</w:t>
      </w:r>
      <w:r>
        <w:rPr>
          <w:rFonts w:hint="eastAsia" w:ascii="仿宋_GB2312" w:hAnsi="仿宋_GB2312" w:eastAsia="仿宋_GB2312" w:cs="微软雅黑"/>
          <w:sz w:val="32"/>
          <w:szCs w:val="32"/>
          <w:highlight w:val="none"/>
          <w:lang w:val="en-US" w:eastAsia="zh-CN"/>
        </w:rPr>
        <w:t>条例</w:t>
      </w:r>
      <w:r>
        <w:rPr>
          <w:rFonts w:hint="eastAsia" w:ascii="仿宋_GB2312" w:hAnsi="仿宋_GB2312" w:eastAsia="仿宋_GB2312" w:cs="微软雅黑"/>
          <w:sz w:val="32"/>
          <w:szCs w:val="32"/>
          <w:highlight w:val="none"/>
          <w:lang w:eastAsia="zh-CN"/>
        </w:rPr>
        <w:t>的要求履行监督管理职责，造成所辖区域内</w:t>
      </w:r>
      <w:r>
        <w:rPr>
          <w:rFonts w:hint="eastAsia" w:ascii="仿宋_GB2312" w:hAnsi="仿宋_GB2312" w:eastAsia="仿宋_GB2312" w:cs="微软雅黑"/>
          <w:sz w:val="32"/>
          <w:szCs w:val="32"/>
          <w:highlight w:val="none"/>
          <w:lang w:val="en-US" w:eastAsia="zh-CN"/>
        </w:rPr>
        <w:t>校园</w:t>
      </w:r>
      <w:r>
        <w:rPr>
          <w:rFonts w:hint="eastAsia" w:ascii="仿宋_GB2312" w:hAnsi="仿宋_GB2312" w:eastAsia="仿宋_GB2312" w:cs="微软雅黑"/>
          <w:sz w:val="32"/>
          <w:szCs w:val="32"/>
          <w:highlight w:val="none"/>
          <w:lang w:eastAsia="zh-CN"/>
        </w:rPr>
        <w:t>集中用餐发生食品安全事故的，对负有责任的领导人员和直接责任人员给予相应的处分；构成犯罪的，依法移送司法机关处理。</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微软雅黑"/>
          <w:sz w:val="32"/>
          <w:szCs w:val="32"/>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sz w:val="32"/>
          <w:szCs w:val="32"/>
          <w:highlight w:val="none"/>
          <w:lang w:eastAsia="zh-CN"/>
        </w:rPr>
      </w:pPr>
      <w:r>
        <w:rPr>
          <w:rFonts w:hint="eastAsia" w:ascii="黑体" w:hAnsi="黑体" w:eastAsia="黑体" w:cs="微软雅黑"/>
          <w:sz w:val="32"/>
          <w:szCs w:val="32"/>
          <w:highlight w:val="none"/>
        </w:rPr>
        <w:t>第</w:t>
      </w:r>
      <w:r>
        <w:rPr>
          <w:rFonts w:hint="eastAsia" w:ascii="黑体" w:hAnsi="黑体" w:eastAsia="黑体" w:cs="微软雅黑"/>
          <w:sz w:val="32"/>
          <w:szCs w:val="32"/>
          <w:highlight w:val="none"/>
          <w:lang w:val="en-US" w:eastAsia="zh-CN"/>
        </w:rPr>
        <w:t>十</w:t>
      </w:r>
      <w:r>
        <w:rPr>
          <w:rFonts w:hint="eastAsia" w:ascii="黑体" w:hAnsi="黑体" w:eastAsia="黑体" w:cs="微软雅黑"/>
          <w:sz w:val="32"/>
          <w:szCs w:val="32"/>
          <w:highlight w:val="none"/>
        </w:rPr>
        <w:t>章</w:t>
      </w:r>
      <w:r>
        <w:rPr>
          <w:rFonts w:hint="eastAsia" w:ascii="黑体" w:hAnsi="黑体" w:eastAsia="黑体"/>
          <w:sz w:val="32"/>
          <w:szCs w:val="32"/>
          <w:highlight w:val="none"/>
        </w:rPr>
        <w:t xml:space="preserve"> </w:t>
      </w:r>
      <w:r>
        <w:rPr>
          <w:rFonts w:hint="eastAsia" w:ascii="黑体" w:hAnsi="黑体" w:eastAsia="黑体" w:cs="微软雅黑"/>
          <w:sz w:val="32"/>
          <w:szCs w:val="32"/>
          <w:highlight w:val="none"/>
        </w:rPr>
        <w:t>附则</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ascii="仿宋_GB2312" w:hAnsi="仿宋_GB2312" w:eastAsia="仿宋_GB2312"/>
          <w:sz w:val="32"/>
          <w:szCs w:val="32"/>
          <w:highlight w:val="none"/>
          <w:lang w:eastAsia="zh-CN"/>
        </w:rPr>
      </w:pPr>
      <w:r>
        <w:rPr>
          <w:rFonts w:hint="eastAsia" w:ascii="仿宋_GB2312" w:hAnsi="仿宋_GB2312" w:eastAsia="仿宋_GB2312" w:cs="微软雅黑"/>
          <w:b/>
          <w:bCs/>
          <w:sz w:val="32"/>
          <w:szCs w:val="32"/>
          <w:highlight w:val="none"/>
          <w:lang w:eastAsia="zh-CN"/>
        </w:rPr>
        <w:t>第</w:t>
      </w:r>
      <w:r>
        <w:rPr>
          <w:rFonts w:hint="eastAsia" w:ascii="仿宋_GB2312" w:hAnsi="仿宋_GB2312" w:eastAsia="仿宋_GB2312" w:cs="微软雅黑"/>
          <w:b/>
          <w:bCs/>
          <w:sz w:val="32"/>
          <w:szCs w:val="32"/>
          <w:highlight w:val="none"/>
          <w:lang w:val="en-US" w:eastAsia="zh-CN"/>
        </w:rPr>
        <w:t>五十四</w:t>
      </w:r>
      <w:r>
        <w:rPr>
          <w:rFonts w:hint="eastAsia" w:ascii="仿宋_GB2312" w:hAnsi="仿宋_GB2312" w:eastAsia="仿宋_GB2312" w:cs="微软雅黑"/>
          <w:b/>
          <w:bCs/>
          <w:sz w:val="32"/>
          <w:szCs w:val="32"/>
          <w:highlight w:val="none"/>
          <w:lang w:eastAsia="zh-CN"/>
        </w:rPr>
        <w:t xml:space="preserve">条 </w:t>
      </w:r>
      <w:r>
        <w:rPr>
          <w:rFonts w:hint="eastAsia" w:ascii="仿宋_GB2312" w:hAnsi="仿宋_GB2312" w:eastAsia="仿宋_GB2312" w:cs="微软雅黑"/>
          <w:sz w:val="32"/>
          <w:szCs w:val="32"/>
          <w:highlight w:val="none"/>
          <w:lang w:eastAsia="zh-CN"/>
        </w:rPr>
        <w:t>本条例所称学校食堂，指学校为学生和教职工提供就餐服务，具有相对独立的原料存放</w:t>
      </w:r>
      <w:r>
        <w:rPr>
          <w:rFonts w:hint="eastAsia" w:ascii="仿宋_GB2312" w:hAnsi="仿宋_GB2312" w:eastAsia="仿宋_GB2312" w:cs="微软雅黑"/>
          <w:sz w:val="32"/>
          <w:szCs w:val="32"/>
          <w:highlight w:val="none"/>
          <w:lang w:val="en-US" w:eastAsia="zh-CN"/>
        </w:rPr>
        <w:t>区</w:t>
      </w:r>
      <w:r>
        <w:rPr>
          <w:rFonts w:hint="eastAsia" w:ascii="仿宋_GB2312" w:hAnsi="仿宋_GB2312" w:eastAsia="仿宋_GB2312" w:cs="微软雅黑"/>
          <w:sz w:val="32"/>
          <w:szCs w:val="32"/>
          <w:highlight w:val="none"/>
          <w:lang w:eastAsia="zh-CN"/>
        </w:rPr>
        <w:t>、食品加工制作</w:t>
      </w:r>
      <w:r>
        <w:rPr>
          <w:rFonts w:hint="eastAsia" w:ascii="仿宋_GB2312" w:hAnsi="仿宋_GB2312" w:eastAsia="仿宋_GB2312" w:cs="微软雅黑"/>
          <w:sz w:val="32"/>
          <w:szCs w:val="32"/>
          <w:highlight w:val="none"/>
          <w:lang w:val="en-US" w:eastAsia="zh-CN"/>
        </w:rPr>
        <w:t>区</w:t>
      </w:r>
      <w:r>
        <w:rPr>
          <w:rFonts w:hint="eastAsia" w:ascii="仿宋_GB2312" w:hAnsi="仿宋_GB2312" w:eastAsia="仿宋_GB2312" w:cs="微软雅黑"/>
          <w:sz w:val="32"/>
          <w:szCs w:val="32"/>
          <w:highlight w:val="none"/>
          <w:lang w:eastAsia="zh-CN"/>
        </w:rPr>
        <w:t>、食品供应</w:t>
      </w:r>
      <w:r>
        <w:rPr>
          <w:rFonts w:hint="eastAsia" w:ascii="仿宋_GB2312" w:hAnsi="仿宋_GB2312" w:eastAsia="仿宋_GB2312" w:cs="微软雅黑"/>
          <w:sz w:val="32"/>
          <w:szCs w:val="32"/>
          <w:highlight w:val="none"/>
          <w:lang w:val="en-US" w:eastAsia="zh-CN"/>
        </w:rPr>
        <w:t>区</w:t>
      </w:r>
      <w:r>
        <w:rPr>
          <w:rFonts w:hint="eastAsia" w:ascii="仿宋_GB2312" w:hAnsi="仿宋_GB2312" w:eastAsia="仿宋_GB2312" w:cs="微软雅黑"/>
          <w:sz w:val="32"/>
          <w:szCs w:val="32"/>
          <w:highlight w:val="none"/>
          <w:lang w:eastAsia="zh-CN"/>
        </w:rPr>
        <w:t>及就餐空间的餐饮服务提供者。</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sz w:val="32"/>
          <w:szCs w:val="32"/>
          <w:highlight w:val="none"/>
        </w:rPr>
      </w:pPr>
      <w:r>
        <w:rPr>
          <w:rFonts w:hint="eastAsia" w:ascii="仿宋_GB2312" w:hAnsi="仿宋_GB2312" w:eastAsia="仿宋_GB2312" w:cs="微软雅黑"/>
          <w:sz w:val="32"/>
          <w:szCs w:val="32"/>
          <w:highlight w:val="none"/>
        </w:rPr>
        <w:t>校外供餐，指根据服务学校</w:t>
      </w:r>
      <w:r>
        <w:rPr>
          <w:rFonts w:hint="eastAsia" w:ascii="仿宋_GB2312" w:hAnsi="仿宋_GB2312" w:eastAsia="仿宋_GB2312" w:cs="微软雅黑"/>
          <w:sz w:val="32"/>
          <w:szCs w:val="32"/>
          <w:highlight w:val="none"/>
          <w:lang w:val="en-US" w:eastAsia="zh-CN"/>
        </w:rPr>
        <w:t>的</w:t>
      </w:r>
      <w:r>
        <w:rPr>
          <w:rFonts w:hint="eastAsia" w:ascii="仿宋_GB2312" w:hAnsi="仿宋_GB2312" w:eastAsia="仿宋_GB2312" w:cs="微软雅黑"/>
          <w:sz w:val="32"/>
          <w:szCs w:val="32"/>
          <w:highlight w:val="none"/>
        </w:rPr>
        <w:t>订购要求，集中加工、分送食品但不提供就餐场所的集体用餐配送行为。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微软雅黑"/>
          <w:sz w:val="32"/>
          <w:szCs w:val="32"/>
          <w:highlight w:val="none"/>
        </w:rPr>
      </w:pPr>
      <w:r>
        <w:rPr>
          <w:rFonts w:hint="eastAsia" w:ascii="仿宋_GB2312" w:hAnsi="仿宋_GB2312" w:eastAsia="仿宋_GB2312" w:cs="微软雅黑"/>
          <w:sz w:val="32"/>
          <w:szCs w:val="32"/>
          <w:highlight w:val="none"/>
        </w:rPr>
        <w:t>供餐单位，指根据服务对象</w:t>
      </w:r>
      <w:r>
        <w:rPr>
          <w:rFonts w:hint="eastAsia" w:ascii="仿宋_GB2312" w:hAnsi="仿宋_GB2312" w:eastAsia="仿宋_GB2312" w:cs="微软雅黑"/>
          <w:sz w:val="32"/>
          <w:szCs w:val="32"/>
          <w:highlight w:val="none"/>
          <w:lang w:val="en-US" w:eastAsia="zh-CN"/>
        </w:rPr>
        <w:t>的</w:t>
      </w:r>
      <w:r>
        <w:rPr>
          <w:rFonts w:hint="eastAsia" w:ascii="仿宋_GB2312" w:hAnsi="仿宋_GB2312" w:eastAsia="仿宋_GB2312" w:cs="微软雅黑"/>
          <w:sz w:val="32"/>
          <w:szCs w:val="32"/>
          <w:highlight w:val="none"/>
        </w:rPr>
        <w:t>订购要求，集中加工、分送食品但不提供就餐场所的食品经营者。</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ascii="仿宋_GB2312" w:hAnsi="仿宋_GB2312" w:eastAsia="仿宋_GB2312"/>
          <w:sz w:val="32"/>
          <w:szCs w:val="32"/>
          <w:highlight w:val="none"/>
          <w:lang w:eastAsia="zh-CN"/>
        </w:rPr>
      </w:pPr>
      <w:r>
        <w:rPr>
          <w:rFonts w:hint="eastAsia" w:ascii="仿宋_GB2312" w:hAnsi="仿宋_GB2312" w:eastAsia="仿宋_GB2312" w:cs="微软雅黑"/>
          <w:b/>
          <w:bCs/>
          <w:sz w:val="32"/>
          <w:szCs w:val="32"/>
          <w:highlight w:val="none"/>
          <w:lang w:eastAsia="zh-CN"/>
        </w:rPr>
        <w:t>第</w:t>
      </w:r>
      <w:r>
        <w:rPr>
          <w:rFonts w:hint="eastAsia" w:ascii="仿宋_GB2312" w:hAnsi="仿宋_GB2312" w:eastAsia="仿宋_GB2312" w:cs="微软雅黑"/>
          <w:b/>
          <w:bCs/>
          <w:sz w:val="32"/>
          <w:szCs w:val="32"/>
          <w:highlight w:val="none"/>
          <w:lang w:val="en-US" w:eastAsia="zh-CN"/>
        </w:rPr>
        <w:t>五十五</w:t>
      </w:r>
      <w:r>
        <w:rPr>
          <w:rFonts w:hint="eastAsia" w:ascii="仿宋_GB2312" w:hAnsi="仿宋_GB2312" w:eastAsia="仿宋_GB2312" w:cs="微软雅黑"/>
          <w:b/>
          <w:bCs/>
          <w:sz w:val="32"/>
          <w:szCs w:val="32"/>
          <w:highlight w:val="none"/>
          <w:lang w:eastAsia="zh-CN"/>
        </w:rPr>
        <w:t xml:space="preserve">条 </w:t>
      </w:r>
      <w:r>
        <w:rPr>
          <w:rFonts w:hint="eastAsia" w:ascii="仿宋_GB2312" w:hAnsi="仿宋_GB2312" w:eastAsia="仿宋_GB2312" w:cs="微软雅黑"/>
          <w:sz w:val="32"/>
          <w:szCs w:val="32"/>
          <w:highlight w:val="none"/>
          <w:lang w:eastAsia="zh-CN"/>
        </w:rPr>
        <w:t>本条例自</w:t>
      </w:r>
      <w:r>
        <w:rPr>
          <w:rFonts w:hint="eastAsia" w:ascii="仿宋_GB2312" w:hAnsi="仿宋_GB2312" w:eastAsia="仿宋_GB2312"/>
          <w:sz w:val="32"/>
          <w:szCs w:val="32"/>
          <w:highlight w:val="none"/>
          <w:lang w:eastAsia="zh-CN"/>
        </w:rPr>
        <w:t>2025</w:t>
      </w:r>
      <w:r>
        <w:rPr>
          <w:rFonts w:hint="eastAsia" w:ascii="仿宋_GB2312" w:hAnsi="仿宋_GB2312" w:eastAsia="仿宋_GB2312" w:cs="微软雅黑"/>
          <w:sz w:val="32"/>
          <w:szCs w:val="32"/>
          <w:highlight w:val="none"/>
          <w:lang w:eastAsia="zh-CN"/>
        </w:rPr>
        <w:t>年</w:t>
      </w:r>
      <w:r>
        <w:rPr>
          <w:rFonts w:hint="eastAsia" w:ascii="仿宋_GB2312" w:hAnsi="仿宋_GB2312" w:eastAsia="仿宋_GB2312"/>
          <w:sz w:val="32"/>
          <w:szCs w:val="32"/>
          <w:highlight w:val="none"/>
          <w:lang w:eastAsia="zh-CN"/>
        </w:rPr>
        <w:t xml:space="preserve">  </w:t>
      </w:r>
      <w:r>
        <w:rPr>
          <w:rFonts w:hint="eastAsia" w:ascii="仿宋_GB2312" w:hAnsi="仿宋_GB2312" w:eastAsia="仿宋_GB2312" w:cs="微软雅黑"/>
          <w:sz w:val="32"/>
          <w:szCs w:val="32"/>
          <w:highlight w:val="none"/>
          <w:lang w:eastAsia="zh-CN"/>
        </w:rPr>
        <w:t>月</w:t>
      </w:r>
      <w:r>
        <w:rPr>
          <w:rFonts w:hint="eastAsia" w:ascii="仿宋_GB2312" w:hAnsi="仿宋_GB2312" w:eastAsia="仿宋_GB2312"/>
          <w:sz w:val="32"/>
          <w:szCs w:val="32"/>
          <w:highlight w:val="none"/>
          <w:lang w:eastAsia="zh-CN"/>
        </w:rPr>
        <w:t xml:space="preserve">  </w:t>
      </w:r>
      <w:r>
        <w:rPr>
          <w:rFonts w:hint="eastAsia" w:ascii="仿宋_GB2312" w:hAnsi="仿宋_GB2312" w:eastAsia="仿宋_GB2312" w:cs="微软雅黑"/>
          <w:sz w:val="32"/>
          <w:szCs w:val="32"/>
          <w:highlight w:val="none"/>
          <w:lang w:eastAsia="zh-CN"/>
        </w:rPr>
        <w:t>日起施行。</w:t>
      </w:r>
    </w:p>
    <w:sectPr>
      <w:footerReference r:id="rId3" w:type="default"/>
      <w:footerReference r:id="rId4" w:type="even"/>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C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
    <w:panose1 w:val="02010609000101010101"/>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posOffset>-18415</wp:posOffset>
              </wp:positionH>
              <wp:positionV relativeFrom="paragraph">
                <wp:posOffset>15875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45pt;margin-top:1.25pt;height:144pt;width:144pt;mso-position-horizontal-relative:margin;mso-wrap-style:none;z-index:251660288;mso-width-relative:page;mso-height-relative:page;" filled="f" stroked="f" coordsize="21600,21600" o:gfxdata="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CV2EpL1gAAAAgBAAAPAAAAAAAAAAEAIAAAADgAAABkcnMvZG93bnJldi54bWxQSwECFAAUAAAA&#10;CACHTuJABdxysBMCAAATBAAADgAAAAAAAAABACAAAAA7AQAAZHJzL2Uyb0RvYy54bWxQSwUGAAAA&#10;AAYABgBZAQAAwAU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FEDC8"/>
    <w:multiLevelType w:val="singleLevel"/>
    <w:tmpl w:val="F5FFEDC8"/>
    <w:lvl w:ilvl="0" w:tentative="0">
      <w:start w:val="3"/>
      <w:numFmt w:val="chineseCounting"/>
      <w:suff w:val="space"/>
      <w:lvlText w:val="第%1章"/>
      <w:lvlJc w:val="left"/>
      <w:rPr>
        <w:rFonts w:hint="eastAsia"/>
      </w:rPr>
    </w:lvl>
  </w:abstractNum>
  <w:abstractNum w:abstractNumId="1">
    <w:nsid w:val="F9ADC148"/>
    <w:multiLevelType w:val="singleLevel"/>
    <w:tmpl w:val="F9ADC148"/>
    <w:lvl w:ilvl="0" w:tentative="0">
      <w:start w:val="6"/>
      <w:numFmt w:val="chineseCounting"/>
      <w:suff w:val="space"/>
      <w:lvlText w:val="第%1条"/>
      <w:lvlJc w:val="left"/>
      <w:rPr>
        <w:rFonts w:hint="eastAsia"/>
        <w:b/>
        <w:bCs/>
      </w:rPr>
    </w:lvl>
  </w:abstractNum>
  <w:abstractNum w:abstractNumId="2">
    <w:nsid w:val="FFD72C70"/>
    <w:multiLevelType w:val="singleLevel"/>
    <w:tmpl w:val="FFD72C70"/>
    <w:lvl w:ilvl="0" w:tentative="0">
      <w:start w:val="2"/>
      <w:numFmt w:val="chineseCounting"/>
      <w:suff w:val="space"/>
      <w:lvlText w:val="第%1条"/>
      <w:lvlJc w:val="left"/>
      <w:rPr>
        <w:rFonts w:hint="eastAsia"/>
        <w:b/>
        <w:bC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BD78DD"/>
    <w:rsid w:val="000C7558"/>
    <w:rsid w:val="001A5EA6"/>
    <w:rsid w:val="002D07ED"/>
    <w:rsid w:val="002F1E94"/>
    <w:rsid w:val="0034792D"/>
    <w:rsid w:val="00586104"/>
    <w:rsid w:val="0069633E"/>
    <w:rsid w:val="006A7692"/>
    <w:rsid w:val="006E3D41"/>
    <w:rsid w:val="00784FCD"/>
    <w:rsid w:val="008048D0"/>
    <w:rsid w:val="008A4195"/>
    <w:rsid w:val="009271EE"/>
    <w:rsid w:val="00984230"/>
    <w:rsid w:val="00AA2943"/>
    <w:rsid w:val="00B32B0C"/>
    <w:rsid w:val="00DF6EAA"/>
    <w:rsid w:val="00E827DD"/>
    <w:rsid w:val="00F01F8F"/>
    <w:rsid w:val="019741E5"/>
    <w:rsid w:val="07E92107"/>
    <w:rsid w:val="08CF0F00"/>
    <w:rsid w:val="0BE77114"/>
    <w:rsid w:val="0EA4297B"/>
    <w:rsid w:val="0F4D146B"/>
    <w:rsid w:val="0FE02217"/>
    <w:rsid w:val="19740ACF"/>
    <w:rsid w:val="1B0C78EB"/>
    <w:rsid w:val="1DDB4BA5"/>
    <w:rsid w:val="1F753FDA"/>
    <w:rsid w:val="20FA1FCB"/>
    <w:rsid w:val="25BD78DD"/>
    <w:rsid w:val="25DC4098"/>
    <w:rsid w:val="2B6B7E4B"/>
    <w:rsid w:val="2C065A6F"/>
    <w:rsid w:val="2C6FCA26"/>
    <w:rsid w:val="30BF6CF5"/>
    <w:rsid w:val="36BF0238"/>
    <w:rsid w:val="371E0C7C"/>
    <w:rsid w:val="3C81702D"/>
    <w:rsid w:val="3FBE7F20"/>
    <w:rsid w:val="40E000F9"/>
    <w:rsid w:val="41B229B0"/>
    <w:rsid w:val="43C66112"/>
    <w:rsid w:val="50557B2E"/>
    <w:rsid w:val="551E2054"/>
    <w:rsid w:val="577CE05E"/>
    <w:rsid w:val="593E30DF"/>
    <w:rsid w:val="59466384"/>
    <w:rsid w:val="59D7291A"/>
    <w:rsid w:val="5A4A5FB2"/>
    <w:rsid w:val="5A735AF1"/>
    <w:rsid w:val="5FBDF351"/>
    <w:rsid w:val="5FF61645"/>
    <w:rsid w:val="60131567"/>
    <w:rsid w:val="60C326FA"/>
    <w:rsid w:val="651B1116"/>
    <w:rsid w:val="6F310AF8"/>
    <w:rsid w:val="6FFFA3C1"/>
    <w:rsid w:val="6FFFEF89"/>
    <w:rsid w:val="73DD26FB"/>
    <w:rsid w:val="756913BB"/>
    <w:rsid w:val="75952EE8"/>
    <w:rsid w:val="77AD6059"/>
    <w:rsid w:val="77FF6400"/>
    <w:rsid w:val="7AFBBAF1"/>
    <w:rsid w:val="7D6A2631"/>
    <w:rsid w:val="7E5512D0"/>
    <w:rsid w:val="7FAB5F3D"/>
    <w:rsid w:val="7FF772E5"/>
    <w:rsid w:val="AFFE4ABA"/>
    <w:rsid w:val="BDFF3FD8"/>
    <w:rsid w:val="BFE704F2"/>
    <w:rsid w:val="F7CB272C"/>
    <w:rsid w:val="FBAF7A49"/>
    <w:rsid w:val="FEB18F4C"/>
    <w:rsid w:val="FFB36681"/>
    <w:rsid w:val="FFF7DF50"/>
    <w:rsid w:val="FFFB7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unhideWhenUsed/>
    <w:qFormat/>
    <w:uiPriority w:val="9"/>
    <w:pPr>
      <w:keepNext/>
      <w:keepLines/>
      <w:spacing w:before="160" w:after="80"/>
      <w:jc w:val="center"/>
      <w:outlineLvl w:val="1"/>
    </w:pPr>
    <w:rPr>
      <w:rFonts w:eastAsia="宋体" w:asciiTheme="majorHAnsi" w:hAnsiTheme="majorHAnsi" w:cstheme="majorBidi"/>
      <w:color w:val="2E54A1" w:themeColor="accent1" w:themeShade="BF"/>
      <w:sz w:val="32"/>
      <w:szCs w:val="4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style>
  <w:style w:type="paragraph" w:styleId="4">
    <w:name w:val="Body Text"/>
    <w:basedOn w:val="1"/>
    <w:semiHidden/>
    <w:qFormat/>
    <w:uiPriority w:val="0"/>
    <w:rPr>
      <w:rFonts w:ascii="仿宋" w:hAnsi="仿宋" w:eastAsia="仿宋" w:cs="仿宋"/>
      <w:sz w:val="31"/>
      <w:szCs w:val="31"/>
    </w:rPr>
  </w:style>
  <w:style w:type="paragraph" w:styleId="5">
    <w:name w:val="Body Text Indent"/>
    <w:basedOn w:val="1"/>
    <w:next w:val="6"/>
    <w:qFormat/>
    <w:uiPriority w:val="0"/>
    <w:pPr>
      <w:ind w:firstLine="1920" w:firstLineChars="600"/>
    </w:pPr>
    <w:rPr>
      <w:rFonts w:ascii="Times New Roman" w:hAnsi="Times New Roman" w:eastAsia="宋体" w:cs="Times New Roman"/>
      <w:sz w:val="32"/>
      <w:szCs w:val="24"/>
    </w:rPr>
  </w:style>
  <w:style w:type="paragraph" w:styleId="6">
    <w:name w:val="Body Text First Indent 2"/>
    <w:basedOn w:val="5"/>
    <w:next w:val="1"/>
    <w:qFormat/>
    <w:uiPriority w:val="0"/>
    <w:pPr>
      <w:ind w:firstLine="420"/>
    </w:pPr>
    <w:rPr>
      <w:rFonts w:ascii="Times New Roman" w:hAnsi="Times New Roman" w:eastAsia="宋体" w:cs="Times New Roman"/>
    </w:rPr>
  </w:style>
  <w:style w:type="paragraph" w:styleId="7">
    <w:name w:val="footer"/>
    <w:basedOn w:val="1"/>
    <w:link w:val="20"/>
    <w:qFormat/>
    <w:uiPriority w:val="0"/>
    <w:pPr>
      <w:tabs>
        <w:tab w:val="center" w:pos="4153"/>
        <w:tab w:val="right" w:pos="8306"/>
      </w:tabs>
    </w:pPr>
    <w:rPr>
      <w:sz w:val="18"/>
      <w:szCs w:val="18"/>
    </w:rPr>
  </w:style>
  <w:style w:type="paragraph" w:styleId="8">
    <w:name w:val="header"/>
    <w:basedOn w:val="1"/>
    <w:link w:val="19"/>
    <w:qFormat/>
    <w:uiPriority w:val="0"/>
    <w:pPr>
      <w:tabs>
        <w:tab w:val="center" w:pos="4153"/>
        <w:tab w:val="right" w:pos="8306"/>
      </w:tabs>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annotation subject"/>
    <w:basedOn w:val="3"/>
    <w:next w:val="3"/>
    <w:link w:val="17"/>
    <w:qFormat/>
    <w:uiPriority w:val="0"/>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annotation reference"/>
    <w:basedOn w:val="13"/>
    <w:qFormat/>
    <w:uiPriority w:val="0"/>
    <w:rPr>
      <w:sz w:val="21"/>
      <w:szCs w:val="21"/>
    </w:rPr>
  </w:style>
  <w:style w:type="character" w:customStyle="1" w:styleId="16">
    <w:name w:val="批注文字 字符"/>
    <w:basedOn w:val="13"/>
    <w:link w:val="3"/>
    <w:qFormat/>
    <w:uiPriority w:val="0"/>
    <w:rPr>
      <w:rFonts w:ascii="Arial" w:hAnsi="Arial" w:eastAsia="Arial" w:cs="Arial"/>
      <w:snapToGrid w:val="0"/>
      <w:color w:val="000000"/>
      <w:sz w:val="21"/>
      <w:szCs w:val="21"/>
      <w:lang w:eastAsia="en-US"/>
    </w:rPr>
  </w:style>
  <w:style w:type="character" w:customStyle="1" w:styleId="17">
    <w:name w:val="批注主题 字符"/>
    <w:basedOn w:val="16"/>
    <w:link w:val="10"/>
    <w:qFormat/>
    <w:uiPriority w:val="0"/>
    <w:rPr>
      <w:rFonts w:ascii="Arial" w:hAnsi="Arial" w:eastAsia="Arial" w:cs="Arial"/>
      <w:b/>
      <w:bCs/>
      <w:snapToGrid w:val="0"/>
      <w:color w:val="000000"/>
      <w:sz w:val="21"/>
      <w:szCs w:val="21"/>
      <w:lang w:eastAsia="en-US"/>
    </w:rPr>
  </w:style>
  <w:style w:type="paragraph" w:customStyle="1" w:styleId="18">
    <w:name w:val="Revision"/>
    <w:hidden/>
    <w:unhideWhenUsed/>
    <w:qFormat/>
    <w:uiPriority w:val="99"/>
    <w:rPr>
      <w:rFonts w:ascii="Arial" w:hAnsi="Arial" w:eastAsia="Arial" w:cs="Arial"/>
      <w:snapToGrid w:val="0"/>
      <w:color w:val="000000"/>
      <w:sz w:val="21"/>
      <w:szCs w:val="21"/>
      <w:lang w:val="en-US" w:eastAsia="en-US" w:bidi="ar-SA"/>
    </w:rPr>
  </w:style>
  <w:style w:type="character" w:customStyle="1" w:styleId="19">
    <w:name w:val="页眉 字符"/>
    <w:basedOn w:val="13"/>
    <w:link w:val="8"/>
    <w:qFormat/>
    <w:uiPriority w:val="0"/>
    <w:rPr>
      <w:rFonts w:ascii="Arial" w:hAnsi="Arial" w:eastAsia="Arial" w:cs="Arial"/>
      <w:snapToGrid w:val="0"/>
      <w:color w:val="000000"/>
      <w:sz w:val="18"/>
      <w:szCs w:val="18"/>
      <w:lang w:eastAsia="en-US"/>
    </w:rPr>
  </w:style>
  <w:style w:type="character" w:customStyle="1" w:styleId="20">
    <w:name w:val="页脚 字符"/>
    <w:basedOn w:val="13"/>
    <w:link w:val="7"/>
    <w:qFormat/>
    <w:uiPriority w:val="0"/>
    <w:rPr>
      <w:rFonts w:ascii="Arial" w:hAnsi="Arial" w:eastAsia="Arial" w:cs="Arial"/>
      <w:snapToGrid w:val="0"/>
      <w:color w:val="000000"/>
      <w:sz w:val="18"/>
      <w:szCs w:val="18"/>
      <w:lang w:eastAsia="en-US"/>
    </w:rPr>
  </w:style>
  <w:style w:type="character" w:customStyle="1" w:styleId="21">
    <w:name w:val="sect2title1"/>
    <w:basedOn w:val="13"/>
    <w:qFormat/>
    <w:uiPriority w:val="0"/>
    <w:rPr>
      <w:rFonts w:hint="eastAsia" w:ascii="微软雅黑" w:hAnsi="微软雅黑" w:eastAsia="微软雅黑"/>
      <w:b/>
      <w:bCs/>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D:\&#26118;&#26126;&#24066;&#26657;&#22253;&#39135;&#21697;&#23433;&#20840;&#26465;&#20363;\0718&#31532;&#21313;&#31295;&#20462;&#35746;&#29256;-&#12298;&#26118;&#26126;&#24066;&#23398;&#26657;&#39135;&#21697;&#23433;&#20840;&#31649;&#29702;&#26465;&#20363;(&#33609;&#26696;)&#12299;.dotx"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0718第十稿修订版-《昆明市学校食品安全管理条例(草案)》.dotx</Template>
  <Company>文山州直属党政机关单位</Company>
  <Pages>38</Pages>
  <Words>2345</Words>
  <Characters>2345</Characters>
  <Lines>35</Lines>
  <Paragraphs>10</Paragraphs>
  <TotalTime>3</TotalTime>
  <ScaleCrop>false</ScaleCrop>
  <LinksUpToDate>false</LinksUpToDate>
  <CharactersWithSpaces>2354</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2025-07-18T17:11:00Z</dcterms:created>
  <dc:creator>万秋吟</dc:creator>
  <cp:lastModifiedBy>徐文亮</cp:lastModifiedBy>
  <dcterms:modified xsi:type="dcterms:W3CDTF">2025-07-18T15:19:25Z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90B3146AD76E47ACB84939B54B8ACBC6_13</vt:lpwstr>
  </property>
  <property fmtid="{D5CDD505-2E9C-101B-9397-08002B2CF9AE}" pid="4" name="KSOTemplateDocerSaveRecord">
    <vt:lpwstr>eyJoZGlkIjoiNjNlMDJiMjEyZTk5NTYwNzBlYjgzNDg3YmJhYWNkOWIiLCJ1c2VySWQiOiI2OTg5MDIwODUifQ==</vt:lpwstr>
  </property>
</Properties>
</file>