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440433" w14:textId="77777777" w:rsidR="00E90FA1" w:rsidRDefault="00E90FA1">
      <w:pPr>
        <w:jc w:val="center"/>
        <w:rPr>
          <w:rFonts w:ascii="方正小标宋简体" w:eastAsia="方正小标宋简体" w:hAnsi="仿宋" w:cs="仿宋" w:hint="eastAsia"/>
          <w:b/>
          <w:bCs/>
          <w:szCs w:val="21"/>
        </w:rPr>
      </w:pPr>
    </w:p>
    <w:p w14:paraId="06C8F8D8" w14:textId="77777777" w:rsidR="00E90FA1" w:rsidRDefault="006B40E5">
      <w:pPr>
        <w:jc w:val="center"/>
        <w:rPr>
          <w:rFonts w:ascii="方正小标宋简体" w:eastAsia="方正小标宋简体" w:hAnsi="仿宋" w:cs="仿宋"/>
          <w:b/>
          <w:bCs/>
          <w:sz w:val="44"/>
          <w:szCs w:val="44"/>
        </w:rPr>
      </w:pPr>
      <w:r>
        <w:rPr>
          <w:rFonts w:ascii="方正小标宋简体" w:eastAsia="方正小标宋简体" w:hAnsi="仿宋" w:cs="仿宋" w:hint="eastAsia"/>
          <w:b/>
          <w:bCs/>
          <w:sz w:val="44"/>
          <w:szCs w:val="44"/>
        </w:rPr>
        <w:t>关于公布昆明市</w:t>
      </w:r>
      <w:r>
        <w:rPr>
          <w:rFonts w:ascii="方正小标宋简体" w:eastAsia="方正小标宋简体" w:hAnsi="仿宋" w:cs="仿宋" w:hint="eastAsia"/>
          <w:b/>
          <w:bCs/>
          <w:sz w:val="44"/>
          <w:szCs w:val="44"/>
        </w:rPr>
        <w:t>202</w:t>
      </w:r>
      <w:r>
        <w:rPr>
          <w:rFonts w:ascii="方正小标宋简体" w:eastAsia="方正小标宋简体" w:hAnsi="仿宋" w:cs="仿宋" w:hint="eastAsia"/>
          <w:b/>
          <w:bCs/>
          <w:sz w:val="44"/>
          <w:szCs w:val="44"/>
        </w:rPr>
        <w:t>5</w:t>
      </w:r>
      <w:r>
        <w:rPr>
          <w:rFonts w:ascii="方正小标宋简体" w:eastAsia="方正小标宋简体" w:hAnsi="仿宋" w:cs="仿宋" w:hint="eastAsia"/>
          <w:b/>
          <w:bCs/>
          <w:sz w:val="44"/>
          <w:szCs w:val="44"/>
        </w:rPr>
        <w:t>年</w:t>
      </w:r>
      <w:r>
        <w:rPr>
          <w:rFonts w:ascii="方正小标宋简体" w:eastAsia="方正小标宋简体" w:hAnsi="仿宋" w:cs="仿宋" w:hint="eastAsia"/>
          <w:b/>
          <w:bCs/>
          <w:sz w:val="44"/>
          <w:szCs w:val="44"/>
        </w:rPr>
        <w:t>度</w:t>
      </w:r>
      <w:r>
        <w:rPr>
          <w:rFonts w:ascii="方正小标宋简体" w:eastAsia="方正小标宋简体" w:hAnsi="仿宋" w:cs="仿宋" w:hint="eastAsia"/>
          <w:b/>
          <w:bCs/>
          <w:sz w:val="44"/>
          <w:szCs w:val="44"/>
        </w:rPr>
        <w:t>监测结果应用</w:t>
      </w:r>
    </w:p>
    <w:p w14:paraId="796771AC" w14:textId="77777777" w:rsidR="00E90FA1" w:rsidRDefault="006B40E5">
      <w:pPr>
        <w:jc w:val="center"/>
        <w:rPr>
          <w:rFonts w:ascii="方正小标宋简体" w:eastAsia="方正小标宋简体" w:hAnsi="仿宋" w:cs="仿宋"/>
          <w:b/>
          <w:bCs/>
          <w:sz w:val="44"/>
          <w:szCs w:val="44"/>
        </w:rPr>
      </w:pPr>
      <w:r>
        <w:rPr>
          <w:rFonts w:ascii="方正小标宋简体" w:eastAsia="方正小标宋简体" w:hAnsi="仿宋" w:cs="仿宋" w:hint="eastAsia"/>
          <w:b/>
          <w:bCs/>
          <w:sz w:val="44"/>
          <w:szCs w:val="44"/>
        </w:rPr>
        <w:t>案例立项名单的通知</w:t>
      </w:r>
    </w:p>
    <w:p w14:paraId="394AEB1A" w14:textId="77777777" w:rsidR="00E90FA1" w:rsidRDefault="00E90FA1">
      <w:pPr>
        <w:jc w:val="center"/>
        <w:rPr>
          <w:rFonts w:ascii="方正小标宋简体" w:eastAsia="方正小标宋简体" w:hAnsi="仿宋" w:cs="仿宋"/>
          <w:b/>
          <w:bCs/>
          <w:szCs w:val="21"/>
        </w:rPr>
      </w:pPr>
    </w:p>
    <w:p w14:paraId="2CCA62F9" w14:textId="77777777" w:rsidR="00E90FA1" w:rsidRDefault="006B40E5">
      <w:pPr>
        <w:jc w:val="left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_GB2312" w:eastAsia="仿宋_GB2312" w:hAnsi="仿宋" w:cs="Tahoma" w:hint="eastAsia"/>
          <w:kern w:val="0"/>
          <w:sz w:val="28"/>
          <w:szCs w:val="28"/>
        </w:rPr>
        <w:t>各县（市）区教研室（研究院）、教科所、教科中心：</w:t>
      </w:r>
    </w:p>
    <w:p w14:paraId="7DB269EA" w14:textId="77777777" w:rsidR="00E90FA1" w:rsidRDefault="006B40E5">
      <w:pPr>
        <w:ind w:firstLine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根据昆明市教育科学研究院《关于开展昆明市</w:t>
      </w:r>
      <w:r>
        <w:rPr>
          <w:rFonts w:ascii="仿宋" w:eastAsia="仿宋" w:hAnsi="仿宋" w:cs="仿宋" w:hint="eastAsia"/>
          <w:sz w:val="28"/>
          <w:szCs w:val="28"/>
        </w:rPr>
        <w:t>202</w:t>
      </w:r>
      <w:r>
        <w:rPr>
          <w:rFonts w:ascii="仿宋" w:eastAsia="仿宋" w:hAnsi="仿宋" w:cs="仿宋" w:hint="eastAsia"/>
          <w:sz w:val="28"/>
          <w:szCs w:val="28"/>
        </w:rPr>
        <w:t>5</w:t>
      </w:r>
      <w:r>
        <w:rPr>
          <w:rFonts w:ascii="仿宋" w:eastAsia="仿宋" w:hAnsi="仿宋" w:cs="仿宋" w:hint="eastAsia"/>
          <w:sz w:val="28"/>
          <w:szCs w:val="28"/>
        </w:rPr>
        <w:t>年</w:t>
      </w:r>
      <w:r>
        <w:rPr>
          <w:rFonts w:ascii="仿宋" w:eastAsia="仿宋" w:hAnsi="仿宋" w:cs="仿宋" w:hint="eastAsia"/>
          <w:sz w:val="28"/>
          <w:szCs w:val="28"/>
        </w:rPr>
        <w:t>度</w:t>
      </w:r>
      <w:r>
        <w:rPr>
          <w:rFonts w:ascii="仿宋" w:eastAsia="仿宋" w:hAnsi="仿宋" w:cs="仿宋" w:hint="eastAsia"/>
          <w:sz w:val="28"/>
          <w:szCs w:val="28"/>
        </w:rPr>
        <w:t>监测结果应用</w:t>
      </w:r>
      <w:r>
        <w:rPr>
          <w:rFonts w:ascii="仿宋" w:eastAsia="仿宋" w:hAnsi="仿宋" w:cs="仿宋" w:hint="eastAsia"/>
          <w:sz w:val="28"/>
          <w:szCs w:val="28"/>
        </w:rPr>
        <w:t>优秀</w:t>
      </w:r>
      <w:r>
        <w:rPr>
          <w:rFonts w:ascii="仿宋" w:eastAsia="仿宋" w:hAnsi="仿宋" w:cs="仿宋" w:hint="eastAsia"/>
          <w:sz w:val="28"/>
          <w:szCs w:val="28"/>
        </w:rPr>
        <w:t>案例评选</w:t>
      </w:r>
      <w:r>
        <w:rPr>
          <w:rFonts w:ascii="仿宋" w:eastAsia="仿宋" w:hAnsi="仿宋" w:cs="仿宋" w:hint="eastAsia"/>
          <w:sz w:val="28"/>
          <w:szCs w:val="28"/>
        </w:rPr>
        <w:t>活动</w:t>
      </w:r>
      <w:r>
        <w:rPr>
          <w:rFonts w:ascii="仿宋" w:eastAsia="仿宋" w:hAnsi="仿宋" w:cs="仿宋" w:hint="eastAsia"/>
          <w:sz w:val="28"/>
          <w:szCs w:val="28"/>
        </w:rPr>
        <w:t>的通知》要求，经昆明市教育科学研究院对全市上报的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153</w:t>
      </w:r>
      <w:r>
        <w:rPr>
          <w:rFonts w:ascii="仿宋" w:eastAsia="仿宋" w:hAnsi="仿宋" w:cs="仿宋" w:hint="eastAsia"/>
          <w:sz w:val="28"/>
          <w:szCs w:val="28"/>
        </w:rPr>
        <w:t>项</w:t>
      </w:r>
      <w:r>
        <w:rPr>
          <w:rFonts w:ascii="仿宋" w:eastAsia="仿宋" w:hAnsi="仿宋" w:cs="仿宋" w:hint="eastAsia"/>
          <w:sz w:val="28"/>
          <w:szCs w:val="28"/>
        </w:rPr>
        <w:t>案例进行立项</w:t>
      </w:r>
      <w:r>
        <w:rPr>
          <w:rFonts w:ascii="仿宋" w:eastAsia="仿宋" w:hAnsi="仿宋" w:cs="仿宋" w:hint="eastAsia"/>
          <w:sz w:val="28"/>
          <w:szCs w:val="28"/>
        </w:rPr>
        <w:t>评选</w:t>
      </w:r>
      <w:r>
        <w:rPr>
          <w:rFonts w:ascii="仿宋" w:eastAsia="仿宋" w:hAnsi="仿宋" w:cs="仿宋" w:hint="eastAsia"/>
          <w:sz w:val="28"/>
          <w:szCs w:val="28"/>
        </w:rPr>
        <w:t>,</w:t>
      </w:r>
      <w:r>
        <w:rPr>
          <w:rFonts w:ascii="仿宋" w:eastAsia="仿宋" w:hAnsi="仿宋" w:cs="仿宋" w:hint="eastAsia"/>
          <w:sz w:val="28"/>
          <w:szCs w:val="28"/>
        </w:rPr>
        <w:t>最终评选出立项案例</w:t>
      </w:r>
      <w:r>
        <w:rPr>
          <w:rFonts w:ascii="仿宋" w:eastAsia="仿宋" w:hAnsi="仿宋" w:cs="仿宋" w:hint="eastAsia"/>
          <w:sz w:val="28"/>
          <w:szCs w:val="28"/>
        </w:rPr>
        <w:t>59</w:t>
      </w:r>
      <w:r>
        <w:rPr>
          <w:rFonts w:ascii="仿宋" w:eastAsia="仿宋" w:hAnsi="仿宋" w:cs="仿宋" w:hint="eastAsia"/>
          <w:sz w:val="28"/>
          <w:szCs w:val="28"/>
        </w:rPr>
        <w:t>项</w:t>
      </w:r>
      <w:r>
        <w:rPr>
          <w:rFonts w:ascii="仿宋" w:eastAsia="仿宋" w:hAnsi="仿宋" w:cs="仿宋" w:hint="eastAsia"/>
          <w:sz w:val="28"/>
          <w:szCs w:val="28"/>
        </w:rPr>
        <w:t>，经公示无异议，现将立项名单予以公布</w:t>
      </w:r>
      <w:r>
        <w:rPr>
          <w:rFonts w:ascii="仿宋" w:eastAsia="仿宋" w:hAnsi="仿宋" w:cs="仿宋" w:hint="eastAsia"/>
          <w:sz w:val="28"/>
          <w:szCs w:val="28"/>
        </w:rPr>
        <w:t>（详见附件</w:t>
      </w:r>
      <w:r>
        <w:rPr>
          <w:rFonts w:ascii="仿宋" w:eastAsia="仿宋" w:hAnsi="仿宋" w:cs="仿宋" w:hint="eastAsia"/>
          <w:sz w:val="28"/>
          <w:szCs w:val="28"/>
        </w:rPr>
        <w:t>1</w:t>
      </w:r>
      <w:r>
        <w:rPr>
          <w:rFonts w:ascii="仿宋" w:eastAsia="仿宋" w:hAnsi="仿宋" w:cs="仿宋" w:hint="eastAsia"/>
          <w:sz w:val="28"/>
          <w:szCs w:val="28"/>
        </w:rPr>
        <w:t>）。</w:t>
      </w:r>
    </w:p>
    <w:p w14:paraId="05389125" w14:textId="77777777" w:rsidR="00E90FA1" w:rsidRDefault="006B40E5">
      <w:pPr>
        <w:ind w:firstLineChars="200" w:firstLine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希望各县</w:t>
      </w:r>
      <w:r>
        <w:rPr>
          <w:rFonts w:ascii="仿宋" w:eastAsia="仿宋" w:hAnsi="仿宋" w:cs="仿宋" w:hint="eastAsia"/>
          <w:sz w:val="28"/>
          <w:szCs w:val="28"/>
        </w:rPr>
        <w:t>(</w:t>
      </w:r>
      <w:r>
        <w:rPr>
          <w:rFonts w:ascii="仿宋" w:eastAsia="仿宋" w:hAnsi="仿宋" w:cs="仿宋" w:hint="eastAsia"/>
          <w:sz w:val="28"/>
          <w:szCs w:val="28"/>
        </w:rPr>
        <w:t>市</w:t>
      </w:r>
      <w:r>
        <w:rPr>
          <w:rFonts w:ascii="仿宋" w:eastAsia="仿宋" w:hAnsi="仿宋" w:cs="仿宋" w:hint="eastAsia"/>
          <w:sz w:val="28"/>
          <w:szCs w:val="28"/>
        </w:rPr>
        <w:t>)</w:t>
      </w:r>
      <w:r>
        <w:rPr>
          <w:rFonts w:ascii="仿宋" w:eastAsia="仿宋" w:hAnsi="仿宋" w:cs="仿宋" w:hint="eastAsia"/>
          <w:sz w:val="28"/>
          <w:szCs w:val="28"/>
        </w:rPr>
        <w:t>区</w:t>
      </w:r>
      <w:r>
        <w:rPr>
          <w:rFonts w:ascii="仿宋" w:eastAsia="仿宋" w:hAnsi="仿宋" w:cs="仿宋" w:hint="eastAsia"/>
          <w:sz w:val="28"/>
          <w:szCs w:val="28"/>
        </w:rPr>
        <w:t>有关部门</w:t>
      </w:r>
      <w:r>
        <w:rPr>
          <w:rFonts w:ascii="仿宋" w:eastAsia="仿宋" w:hAnsi="仿宋" w:cs="仿宋" w:hint="eastAsia"/>
          <w:sz w:val="28"/>
          <w:szCs w:val="28"/>
        </w:rPr>
        <w:t>和</w:t>
      </w:r>
      <w:r>
        <w:rPr>
          <w:rFonts w:ascii="仿宋" w:eastAsia="仿宋" w:hAnsi="仿宋" w:cs="仿宋" w:hint="eastAsia"/>
          <w:sz w:val="28"/>
          <w:szCs w:val="28"/>
        </w:rPr>
        <w:t>案例负责人</w:t>
      </w:r>
      <w:r>
        <w:rPr>
          <w:rFonts w:ascii="仿宋" w:eastAsia="仿宋" w:hAnsi="仿宋" w:cs="仿宋" w:hint="eastAsia"/>
          <w:sz w:val="28"/>
          <w:szCs w:val="28"/>
        </w:rPr>
        <w:t>所在学校切实加强对</w:t>
      </w:r>
      <w:r>
        <w:rPr>
          <w:rFonts w:ascii="仿宋" w:eastAsia="仿宋" w:hAnsi="仿宋" w:cs="仿宋" w:hint="eastAsia"/>
          <w:sz w:val="28"/>
          <w:szCs w:val="28"/>
        </w:rPr>
        <w:t>案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例</w:t>
      </w:r>
      <w:r>
        <w:rPr>
          <w:rFonts w:ascii="仿宋" w:eastAsia="仿宋" w:hAnsi="仿宋" w:cs="仿宋" w:hint="eastAsia"/>
          <w:sz w:val="28"/>
          <w:szCs w:val="28"/>
        </w:rPr>
        <w:t>研究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工作的指导和管理。</w:t>
      </w:r>
      <w:r>
        <w:rPr>
          <w:rFonts w:ascii="仿宋" w:eastAsia="仿宋" w:hAnsi="仿宋" w:cs="仿宋" w:hint="eastAsia"/>
          <w:sz w:val="28"/>
          <w:szCs w:val="28"/>
        </w:rPr>
        <w:t>案例</w:t>
      </w:r>
      <w:r>
        <w:rPr>
          <w:rFonts w:ascii="仿宋" w:eastAsia="仿宋" w:hAnsi="仿宋" w:cs="仿宋" w:hint="eastAsia"/>
          <w:sz w:val="28"/>
          <w:szCs w:val="28"/>
        </w:rPr>
        <w:t>负责人要加强立项</w:t>
      </w:r>
      <w:r>
        <w:rPr>
          <w:rFonts w:ascii="仿宋" w:eastAsia="仿宋" w:hAnsi="仿宋" w:cs="仿宋" w:hint="eastAsia"/>
          <w:sz w:val="28"/>
          <w:szCs w:val="28"/>
        </w:rPr>
        <w:t>案例</w:t>
      </w:r>
      <w:r>
        <w:rPr>
          <w:rFonts w:ascii="仿宋" w:eastAsia="仿宋" w:hAnsi="仿宋" w:cs="仿宋" w:hint="eastAsia"/>
          <w:sz w:val="28"/>
          <w:szCs w:val="28"/>
        </w:rPr>
        <w:t>研究过程管理，按</w:t>
      </w:r>
      <w:r>
        <w:rPr>
          <w:rFonts w:ascii="仿宋" w:eastAsia="仿宋" w:hAnsi="仿宋" w:cs="仿宋" w:hint="eastAsia"/>
          <w:sz w:val="28"/>
          <w:szCs w:val="28"/>
        </w:rPr>
        <w:t>案例</w:t>
      </w:r>
      <w:r>
        <w:rPr>
          <w:rFonts w:ascii="仿宋" w:eastAsia="仿宋" w:hAnsi="仿宋" w:cs="仿宋" w:hint="eastAsia"/>
          <w:sz w:val="28"/>
          <w:szCs w:val="28"/>
        </w:rPr>
        <w:t>研究计划认真组织实施，保质保量完成研究任务，按时结</w:t>
      </w:r>
      <w:r>
        <w:rPr>
          <w:rFonts w:ascii="仿宋" w:eastAsia="仿宋" w:hAnsi="仿宋" w:cs="仿宋" w:hint="eastAsia"/>
          <w:sz w:val="28"/>
          <w:szCs w:val="28"/>
        </w:rPr>
        <w:t>项</w:t>
      </w:r>
      <w:r>
        <w:rPr>
          <w:rFonts w:ascii="仿宋" w:eastAsia="仿宋" w:hAnsi="仿宋" w:cs="仿宋" w:hint="eastAsia"/>
          <w:sz w:val="28"/>
          <w:szCs w:val="28"/>
        </w:rPr>
        <w:t>，为我市</w:t>
      </w:r>
      <w:r>
        <w:rPr>
          <w:rFonts w:ascii="仿宋" w:eastAsia="仿宋" w:hAnsi="仿宋" w:cs="仿宋" w:hint="eastAsia"/>
          <w:sz w:val="28"/>
          <w:szCs w:val="28"/>
        </w:rPr>
        <w:t>义务</w:t>
      </w:r>
      <w:r>
        <w:rPr>
          <w:rFonts w:ascii="仿宋" w:eastAsia="仿宋" w:hAnsi="仿宋" w:cs="仿宋" w:hint="eastAsia"/>
          <w:sz w:val="28"/>
          <w:szCs w:val="28"/>
        </w:rPr>
        <w:t>教育教学改革和发展提供科学依据，为进一步推进我市教育科研事业发展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作出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贡献。</w:t>
      </w:r>
    </w:p>
    <w:p w14:paraId="61FD7B75" w14:textId="77777777" w:rsidR="00E90FA1" w:rsidRDefault="006B40E5">
      <w:pPr>
        <w:ind w:firstLine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各</w:t>
      </w:r>
      <w:r>
        <w:rPr>
          <w:rFonts w:ascii="仿宋" w:eastAsia="仿宋" w:hAnsi="仿宋" w:cs="仿宋" w:hint="eastAsia"/>
          <w:sz w:val="28"/>
          <w:szCs w:val="28"/>
        </w:rPr>
        <w:t>案例</w:t>
      </w:r>
      <w:r>
        <w:rPr>
          <w:rFonts w:ascii="仿宋" w:eastAsia="仿宋" w:hAnsi="仿宋" w:cs="仿宋" w:hint="eastAsia"/>
          <w:sz w:val="28"/>
          <w:szCs w:val="28"/>
        </w:rPr>
        <w:t>组必须承担相应责任并执行以下规</w:t>
      </w:r>
      <w:r>
        <w:rPr>
          <w:rFonts w:ascii="仿宋" w:eastAsia="仿宋" w:hAnsi="仿宋" w:cs="仿宋" w:hint="eastAsia"/>
          <w:sz w:val="28"/>
          <w:szCs w:val="28"/>
        </w:rPr>
        <w:t>定：</w:t>
      </w:r>
    </w:p>
    <w:p w14:paraId="5589DEFC" w14:textId="77777777" w:rsidR="00E90FA1" w:rsidRDefault="006B40E5">
      <w:pPr>
        <w:spacing w:line="540" w:lineRule="exact"/>
        <w:ind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1.</w:t>
      </w:r>
      <w:r>
        <w:rPr>
          <w:rFonts w:ascii="仿宋" w:eastAsia="仿宋" w:hAnsi="仿宋" w:cs="仿宋" w:hint="eastAsia"/>
          <w:sz w:val="28"/>
          <w:szCs w:val="28"/>
        </w:rPr>
        <w:t>各立项案例要严格按照所报选题，结合实际，进一步梳理解决问题的思路和方法，扎实推进并完善方案设计。</w:t>
      </w:r>
    </w:p>
    <w:p w14:paraId="5B676668" w14:textId="77777777" w:rsidR="00E90FA1" w:rsidRDefault="006B40E5">
      <w:pPr>
        <w:spacing w:line="54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/>
          <w:sz w:val="28"/>
          <w:szCs w:val="28"/>
        </w:rPr>
        <w:t>2.</w:t>
      </w:r>
      <w:r>
        <w:rPr>
          <w:rFonts w:ascii="仿宋" w:eastAsia="仿宋" w:hAnsi="仿宋" w:cs="仿宋" w:hint="eastAsia"/>
          <w:sz w:val="28"/>
          <w:szCs w:val="28"/>
        </w:rPr>
        <w:t>在案例的</w:t>
      </w:r>
      <w:r>
        <w:rPr>
          <w:rFonts w:ascii="仿宋" w:eastAsia="仿宋" w:hAnsi="仿宋" w:cs="仿宋" w:hint="eastAsia"/>
          <w:sz w:val="28"/>
          <w:szCs w:val="28"/>
        </w:rPr>
        <w:t>研究</w:t>
      </w:r>
      <w:r>
        <w:rPr>
          <w:rFonts w:ascii="仿宋" w:eastAsia="仿宋" w:hAnsi="仿宋" w:cs="仿宋" w:hint="eastAsia"/>
          <w:sz w:val="28"/>
          <w:szCs w:val="28"/>
        </w:rPr>
        <w:t>过程中要重视痕迹资料的管理，认真记录案例实施过程中解决问题和实践改进的过程。</w:t>
      </w:r>
    </w:p>
    <w:p w14:paraId="3223AE6C" w14:textId="77777777" w:rsidR="00E90FA1" w:rsidRDefault="006B40E5">
      <w:pPr>
        <w:spacing w:line="54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3.</w:t>
      </w:r>
      <w:r>
        <w:rPr>
          <w:rFonts w:ascii="仿宋" w:eastAsia="仿宋" w:hAnsi="仿宋" w:cs="仿宋" w:hint="eastAsia"/>
          <w:sz w:val="28"/>
          <w:szCs w:val="28"/>
        </w:rPr>
        <w:t>案例一经立项，原则上不得更换案例负责人和成员，如有特殊情况要更换成员的，需向昆明市教科院提出书面申请。</w:t>
      </w:r>
    </w:p>
    <w:p w14:paraId="46D259F3" w14:textId="77777777" w:rsidR="00E90FA1" w:rsidRDefault="006B40E5">
      <w:pPr>
        <w:spacing w:line="54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4</w:t>
      </w:r>
      <w:r>
        <w:rPr>
          <w:rFonts w:ascii="仿宋" w:eastAsia="仿宋" w:hAnsi="仿宋" w:cs="仿宋"/>
          <w:sz w:val="28"/>
          <w:szCs w:val="28"/>
        </w:rPr>
        <w:t>.</w:t>
      </w:r>
      <w:r>
        <w:rPr>
          <w:rFonts w:ascii="仿宋" w:eastAsia="仿宋" w:hAnsi="仿宋" w:cs="仿宋" w:hint="eastAsia"/>
          <w:sz w:val="28"/>
          <w:szCs w:val="28"/>
        </w:rPr>
        <w:t>按期完成案例的总结和反</w:t>
      </w:r>
      <w:r>
        <w:rPr>
          <w:rFonts w:ascii="仿宋" w:eastAsia="仿宋" w:hAnsi="仿宋" w:cs="仿宋" w:hint="eastAsia"/>
          <w:sz w:val="28"/>
          <w:szCs w:val="28"/>
        </w:rPr>
        <w:t>思工作，归纳和总结案例实施过程中</w:t>
      </w:r>
      <w:r>
        <w:rPr>
          <w:rFonts w:ascii="仿宋" w:eastAsia="仿宋" w:hAnsi="仿宋" w:cs="仿宋" w:hint="eastAsia"/>
          <w:sz w:val="28"/>
          <w:szCs w:val="28"/>
        </w:rPr>
        <w:lastRenderedPageBreak/>
        <w:t>形成的经验和成果</w:t>
      </w:r>
      <w:r>
        <w:rPr>
          <w:rFonts w:ascii="仿宋" w:eastAsia="仿宋" w:hAnsi="仿宋" w:hint="eastAsia"/>
          <w:sz w:val="32"/>
          <w:szCs w:val="32"/>
        </w:rPr>
        <w:t>。</w:t>
      </w:r>
      <w:r>
        <w:rPr>
          <w:rFonts w:ascii="仿宋" w:eastAsia="仿宋" w:hAnsi="仿宋" w:cs="仿宋" w:hint="eastAsia"/>
          <w:sz w:val="28"/>
          <w:szCs w:val="28"/>
        </w:rPr>
        <w:t>形成的经验要有一定的独创性和前瞻性，在一定程度和范围内具有示范、推广意义。</w:t>
      </w:r>
    </w:p>
    <w:p w14:paraId="7627857D" w14:textId="77777777" w:rsidR="00E90FA1" w:rsidRDefault="006B40E5">
      <w:pPr>
        <w:spacing w:line="54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5.</w:t>
      </w:r>
      <w:r>
        <w:rPr>
          <w:rFonts w:ascii="仿宋" w:eastAsia="仿宋" w:hAnsi="仿宋" w:cs="仿宋" w:hint="eastAsia"/>
          <w:sz w:val="28"/>
          <w:szCs w:val="28"/>
        </w:rPr>
        <w:t>各立项案例负责人请于</w:t>
      </w:r>
      <w:r>
        <w:rPr>
          <w:rFonts w:ascii="仿宋" w:eastAsia="仿宋" w:hAnsi="仿宋" w:cs="仿宋" w:hint="eastAsia"/>
          <w:sz w:val="28"/>
          <w:szCs w:val="28"/>
        </w:rPr>
        <w:t>2026</w:t>
      </w:r>
      <w:r>
        <w:rPr>
          <w:rFonts w:ascii="仿宋" w:eastAsia="仿宋" w:hAnsi="仿宋" w:cs="仿宋" w:hint="eastAsia"/>
          <w:sz w:val="28"/>
          <w:szCs w:val="28"/>
        </w:rPr>
        <w:t>年</w:t>
      </w:r>
      <w:r>
        <w:rPr>
          <w:rFonts w:ascii="仿宋" w:eastAsia="仿宋" w:hAnsi="仿宋" w:cs="仿宋" w:hint="eastAsia"/>
          <w:sz w:val="28"/>
          <w:szCs w:val="28"/>
        </w:rPr>
        <w:t>7</w:t>
      </w:r>
      <w:r>
        <w:rPr>
          <w:rFonts w:ascii="仿宋" w:eastAsia="仿宋" w:hAnsi="仿宋" w:cs="仿宋" w:hint="eastAsia"/>
          <w:sz w:val="28"/>
          <w:szCs w:val="28"/>
        </w:rPr>
        <w:t>月将监测结果应用案例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的结项材料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（电子文档</w:t>
      </w:r>
      <w:r>
        <w:rPr>
          <w:rFonts w:ascii="仿宋" w:eastAsia="仿宋" w:hAnsi="仿宋" w:cs="仿宋" w:hint="eastAsia"/>
          <w:sz w:val="28"/>
          <w:szCs w:val="28"/>
        </w:rPr>
        <w:t>1</w:t>
      </w:r>
      <w:r>
        <w:rPr>
          <w:rFonts w:ascii="仿宋" w:eastAsia="仿宋" w:hAnsi="仿宋" w:cs="仿宋" w:hint="eastAsia"/>
          <w:sz w:val="28"/>
          <w:szCs w:val="28"/>
        </w:rPr>
        <w:t>份）上交至各县（市）区相关部门，请各县（市）区收集辖区内各案例材料于</w:t>
      </w:r>
      <w:r>
        <w:rPr>
          <w:rFonts w:ascii="仿宋" w:eastAsia="仿宋" w:hAnsi="仿宋" w:cs="仿宋" w:hint="eastAsia"/>
          <w:sz w:val="28"/>
          <w:szCs w:val="28"/>
        </w:rPr>
        <w:t>7</w:t>
      </w:r>
      <w:r>
        <w:rPr>
          <w:rFonts w:ascii="仿宋" w:eastAsia="仿宋" w:hAnsi="仿宋" w:cs="仿宋" w:hint="eastAsia"/>
          <w:sz w:val="28"/>
          <w:szCs w:val="28"/>
        </w:rPr>
        <w:t>月</w:t>
      </w:r>
      <w:r>
        <w:rPr>
          <w:rFonts w:ascii="仿宋" w:eastAsia="仿宋" w:hAnsi="仿宋" w:cs="仿宋" w:hint="eastAsia"/>
          <w:sz w:val="28"/>
          <w:szCs w:val="28"/>
        </w:rPr>
        <w:t>10</w:t>
      </w:r>
      <w:r>
        <w:rPr>
          <w:rFonts w:ascii="仿宋" w:eastAsia="仿宋" w:hAnsi="仿宋" w:cs="仿宋" w:hint="eastAsia"/>
          <w:sz w:val="28"/>
          <w:szCs w:val="28"/>
        </w:rPr>
        <w:t>日前统一打包报送至昆明市教科院数字教育研究室邮箱（</w:t>
      </w:r>
      <w:hyperlink r:id="rId5" w:history="1">
        <w:r>
          <w:rPr>
            <w:rFonts w:ascii="仿宋" w:eastAsia="仿宋" w:hAnsi="仿宋" w:cs="仿宋" w:hint="eastAsia"/>
            <w:sz w:val="28"/>
            <w:szCs w:val="28"/>
          </w:rPr>
          <w:t>szjyyjs123@126.com</w:t>
        </w:r>
        <w:r>
          <w:rPr>
            <w:rFonts w:ascii="仿宋" w:eastAsia="仿宋" w:hAnsi="仿宋" w:cs="仿宋" w:hint="eastAsia"/>
            <w:sz w:val="28"/>
            <w:szCs w:val="28"/>
          </w:rPr>
          <w:t>）</w:t>
        </w:r>
      </w:hyperlink>
      <w:r>
        <w:rPr>
          <w:rFonts w:ascii="仿宋" w:eastAsia="仿宋" w:hAnsi="仿宋" w:cs="仿宋" w:hint="eastAsia"/>
          <w:sz w:val="28"/>
          <w:szCs w:val="28"/>
        </w:rPr>
        <w:t>，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不接受个人单独报送的案例材料</w:t>
      </w:r>
      <w:r>
        <w:rPr>
          <w:rFonts w:ascii="仿宋" w:eastAsia="仿宋" w:hAnsi="仿宋" w:cs="仿宋" w:hint="eastAsia"/>
          <w:sz w:val="28"/>
          <w:szCs w:val="28"/>
        </w:rPr>
        <w:t>，未能按期提交案例总结和成果视为自动放弃评选。</w:t>
      </w:r>
    </w:p>
    <w:p w14:paraId="36A36F6A" w14:textId="77777777" w:rsidR="00E90FA1" w:rsidRDefault="00E90FA1">
      <w:pPr>
        <w:spacing w:line="54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</w:p>
    <w:p w14:paraId="31E588A1" w14:textId="77777777" w:rsidR="00E90FA1" w:rsidRDefault="006B40E5">
      <w:pPr>
        <w:spacing w:line="54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未尽事宜，请与我们联系。</w:t>
      </w:r>
    </w:p>
    <w:p w14:paraId="6295B9E7" w14:textId="77777777" w:rsidR="00E90FA1" w:rsidRDefault="006B40E5">
      <w:pPr>
        <w:spacing w:line="54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联系人：刘</w:t>
      </w:r>
      <w:r>
        <w:rPr>
          <w:rFonts w:ascii="仿宋" w:eastAsia="仿宋" w:hAnsi="仿宋" w:cs="仿宋" w:hint="eastAsia"/>
          <w:sz w:val="28"/>
          <w:szCs w:val="28"/>
        </w:rPr>
        <w:t>老师</w:t>
      </w:r>
      <w:r>
        <w:rPr>
          <w:rFonts w:ascii="仿宋" w:eastAsia="仿宋" w:hAnsi="仿宋" w:cs="仿宋" w:hint="eastAsia"/>
          <w:sz w:val="28"/>
          <w:szCs w:val="28"/>
        </w:rPr>
        <w:t>，电话：</w:t>
      </w:r>
      <w:r>
        <w:rPr>
          <w:rFonts w:ascii="仿宋" w:eastAsia="仿宋" w:hAnsi="仿宋" w:cs="仿宋" w:hint="eastAsia"/>
          <w:sz w:val="28"/>
          <w:szCs w:val="28"/>
        </w:rPr>
        <w:t>65394003</w:t>
      </w:r>
    </w:p>
    <w:p w14:paraId="1E7C623D" w14:textId="77777777" w:rsidR="00E90FA1" w:rsidRDefault="006B40E5">
      <w:pPr>
        <w:spacing w:line="540" w:lineRule="exact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cs="仿宋" w:hint="eastAsia"/>
          <w:sz w:val="28"/>
          <w:szCs w:val="28"/>
        </w:rPr>
        <w:t>附件</w:t>
      </w:r>
      <w:r>
        <w:rPr>
          <w:rFonts w:ascii="仿宋_GB2312" w:eastAsia="仿宋_GB2312" w:hAnsi="仿宋" w:cs="仿宋" w:hint="eastAsia"/>
          <w:sz w:val="28"/>
          <w:szCs w:val="28"/>
        </w:rPr>
        <w:t>1</w:t>
      </w:r>
      <w:r>
        <w:rPr>
          <w:rFonts w:ascii="仿宋_GB2312" w:eastAsia="仿宋_GB2312" w:hAnsi="仿宋" w:cs="仿宋" w:hint="eastAsia"/>
          <w:sz w:val="28"/>
          <w:szCs w:val="28"/>
        </w:rPr>
        <w:t>：</w:t>
      </w:r>
      <w:r>
        <w:rPr>
          <w:rFonts w:ascii="仿宋_GB2312" w:eastAsia="仿宋_GB2312" w:hAnsi="仿宋" w:hint="eastAsia"/>
          <w:sz w:val="28"/>
          <w:szCs w:val="28"/>
        </w:rPr>
        <w:t>昆明市</w:t>
      </w:r>
      <w:r>
        <w:rPr>
          <w:rFonts w:ascii="仿宋_GB2312" w:eastAsia="仿宋_GB2312" w:hAnsi="仿宋" w:hint="eastAsia"/>
          <w:sz w:val="28"/>
          <w:szCs w:val="28"/>
        </w:rPr>
        <w:t>20</w:t>
      </w:r>
      <w:r>
        <w:rPr>
          <w:rFonts w:ascii="仿宋_GB2312" w:eastAsia="仿宋_GB2312" w:hAnsi="仿宋"/>
          <w:sz w:val="28"/>
          <w:szCs w:val="28"/>
        </w:rPr>
        <w:t>2</w:t>
      </w:r>
      <w:r>
        <w:rPr>
          <w:rFonts w:ascii="仿宋_GB2312" w:eastAsia="仿宋_GB2312" w:hAnsi="仿宋" w:hint="eastAsia"/>
          <w:sz w:val="28"/>
          <w:szCs w:val="28"/>
        </w:rPr>
        <w:t>5</w:t>
      </w:r>
      <w:r>
        <w:rPr>
          <w:rFonts w:ascii="仿宋_GB2312" w:eastAsia="仿宋_GB2312" w:hAnsi="仿宋" w:hint="eastAsia"/>
          <w:sz w:val="28"/>
          <w:szCs w:val="28"/>
        </w:rPr>
        <w:t>年</w:t>
      </w:r>
      <w:r>
        <w:rPr>
          <w:rFonts w:ascii="仿宋_GB2312" w:eastAsia="仿宋_GB2312" w:hAnsi="仿宋" w:hint="eastAsia"/>
          <w:sz w:val="28"/>
          <w:szCs w:val="28"/>
        </w:rPr>
        <w:t>度</w:t>
      </w:r>
      <w:r>
        <w:rPr>
          <w:rFonts w:ascii="仿宋_GB2312" w:eastAsia="仿宋_GB2312" w:hAnsi="仿宋" w:hint="eastAsia"/>
          <w:sz w:val="28"/>
          <w:szCs w:val="28"/>
        </w:rPr>
        <w:t>监测结果应用案例立项名单</w:t>
      </w:r>
    </w:p>
    <w:p w14:paraId="3DB27344" w14:textId="77777777" w:rsidR="00E90FA1" w:rsidRDefault="006B40E5">
      <w:pPr>
        <w:jc w:val="left"/>
        <w:rPr>
          <w:rFonts w:ascii="仿宋" w:eastAsia="仿宋_GB2312" w:hAnsi="仿宋"/>
          <w:sz w:val="32"/>
          <w:szCs w:val="32"/>
        </w:rPr>
      </w:pPr>
      <w:r>
        <w:rPr>
          <w:rFonts w:ascii="仿宋_GB2312" w:eastAsia="仿宋_GB2312" w:hAnsi="仿宋" w:cs="仿宋" w:hint="eastAsia"/>
          <w:sz w:val="28"/>
          <w:szCs w:val="28"/>
        </w:rPr>
        <w:t>附件</w:t>
      </w:r>
      <w:r>
        <w:rPr>
          <w:rFonts w:ascii="仿宋_GB2312" w:eastAsia="仿宋_GB2312" w:hAnsi="仿宋" w:cs="仿宋" w:hint="eastAsia"/>
          <w:sz w:val="28"/>
          <w:szCs w:val="28"/>
        </w:rPr>
        <w:t>2</w:t>
      </w:r>
      <w:r>
        <w:rPr>
          <w:rFonts w:ascii="仿宋_GB2312" w:eastAsia="仿宋_GB2312" w:hAnsi="仿宋" w:cs="仿宋" w:hint="eastAsia"/>
          <w:sz w:val="28"/>
          <w:szCs w:val="28"/>
        </w:rPr>
        <w:t>：</w:t>
      </w:r>
      <w:r>
        <w:rPr>
          <w:rFonts w:ascii="仿宋_GB2312" w:eastAsia="仿宋_GB2312" w:hAnsi="仿宋" w:hint="eastAsia"/>
          <w:sz w:val="28"/>
          <w:szCs w:val="28"/>
        </w:rPr>
        <w:t>案例</w:t>
      </w:r>
      <w:r>
        <w:rPr>
          <w:rFonts w:ascii="仿宋_GB2312" w:eastAsia="仿宋_GB2312" w:hAnsi="仿宋" w:hint="eastAsia"/>
          <w:sz w:val="28"/>
          <w:szCs w:val="28"/>
        </w:rPr>
        <w:t>材料提交要求</w:t>
      </w:r>
    </w:p>
    <w:p w14:paraId="62AD0412" w14:textId="77777777" w:rsidR="00E90FA1" w:rsidRDefault="00E90FA1">
      <w:pPr>
        <w:spacing w:line="540" w:lineRule="exact"/>
        <w:rPr>
          <w:rFonts w:ascii="仿宋_GB2312" w:hAnsi="仿宋" w:hint="eastAsia"/>
          <w:sz w:val="28"/>
          <w:szCs w:val="28"/>
        </w:rPr>
      </w:pPr>
    </w:p>
    <w:p w14:paraId="144B85AA" w14:textId="77777777" w:rsidR="006B40E5" w:rsidRPr="006B40E5" w:rsidRDefault="006B40E5">
      <w:pPr>
        <w:spacing w:line="540" w:lineRule="exact"/>
        <w:rPr>
          <w:rFonts w:ascii="仿宋_GB2312" w:hAnsi="仿宋" w:hint="eastAsia"/>
          <w:sz w:val="28"/>
          <w:szCs w:val="28"/>
        </w:rPr>
      </w:pPr>
    </w:p>
    <w:p w14:paraId="4A02D089" w14:textId="77777777" w:rsidR="00E90FA1" w:rsidRDefault="006B40E5">
      <w:pPr>
        <w:spacing w:line="540" w:lineRule="exact"/>
        <w:ind w:right="280" w:firstLineChars="200" w:firstLine="560"/>
        <w:jc w:val="righ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昆明市教育科学研究院</w:t>
      </w:r>
    </w:p>
    <w:p w14:paraId="794B34AE" w14:textId="0DEAD7CD" w:rsidR="00E90FA1" w:rsidRDefault="006B40E5" w:rsidP="006B40E5">
      <w:pPr>
        <w:spacing w:line="540" w:lineRule="exact"/>
        <w:ind w:firstLineChars="200" w:firstLine="560"/>
        <w:jc w:val="center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                             </w:t>
      </w:r>
      <w:r>
        <w:rPr>
          <w:rFonts w:ascii="仿宋" w:eastAsia="仿宋" w:hAnsi="仿宋" w:cs="仿宋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</w:rPr>
        <w:t>202</w:t>
      </w:r>
      <w:r>
        <w:rPr>
          <w:rFonts w:ascii="仿宋" w:eastAsia="仿宋" w:hAnsi="仿宋" w:cs="仿宋" w:hint="eastAsia"/>
          <w:sz w:val="28"/>
          <w:szCs w:val="28"/>
        </w:rPr>
        <w:t>5</w:t>
      </w:r>
      <w:r>
        <w:rPr>
          <w:rFonts w:ascii="仿宋" w:eastAsia="仿宋" w:hAnsi="仿宋" w:cs="仿宋" w:hint="eastAsia"/>
          <w:sz w:val="28"/>
          <w:szCs w:val="28"/>
        </w:rPr>
        <w:t>年</w:t>
      </w:r>
      <w:r>
        <w:rPr>
          <w:rFonts w:ascii="仿宋" w:eastAsia="仿宋" w:hAnsi="仿宋" w:cs="仿宋" w:hint="eastAsia"/>
          <w:sz w:val="28"/>
          <w:szCs w:val="28"/>
        </w:rPr>
        <w:t>11</w:t>
      </w:r>
      <w:r>
        <w:rPr>
          <w:rFonts w:ascii="仿宋" w:eastAsia="仿宋" w:hAnsi="仿宋" w:cs="仿宋" w:hint="eastAsia"/>
          <w:sz w:val="28"/>
          <w:szCs w:val="28"/>
        </w:rPr>
        <w:t>月</w:t>
      </w:r>
      <w:r>
        <w:rPr>
          <w:rFonts w:ascii="仿宋" w:eastAsia="仿宋" w:hAnsi="仿宋" w:cs="仿宋" w:hint="eastAsia"/>
          <w:sz w:val="28"/>
          <w:szCs w:val="28"/>
        </w:rPr>
        <w:t>14</w:t>
      </w:r>
      <w:r>
        <w:rPr>
          <w:rFonts w:ascii="仿宋" w:eastAsia="仿宋" w:hAnsi="仿宋" w:cs="仿宋" w:hint="eastAsia"/>
          <w:sz w:val="28"/>
          <w:szCs w:val="28"/>
        </w:rPr>
        <w:t>日</w:t>
      </w:r>
      <w:bookmarkStart w:id="0" w:name="_GoBack"/>
      <w:bookmarkEnd w:id="0"/>
    </w:p>
    <w:sectPr w:rsidR="00E90F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等线">
    <w:altName w:val="Arial Unicode MS"/>
    <w:charset w:val="86"/>
    <w:family w:val="auto"/>
    <w:pitch w:val="default"/>
    <w:sig w:usb0="00000000" w:usb1="00000000" w:usb2="00000016" w:usb3="00000000" w:csb0="0004000F" w:csb1="00000000"/>
  </w:font>
  <w:font w:name="方正小标宋简体">
    <w:charset w:val="86"/>
    <w:family w:val="auto"/>
    <w:pitch w:val="default"/>
    <w:sig w:usb0="00000001" w:usb1="08000000" w:usb2="00000000" w:usb3="00000000" w:csb0="00040000" w:csb1="00000000"/>
    <w:embedBold r:id="rId1" w:subsetted="1" w:fontKey="{AEBBDCF1-F9AD-4F65-8FAD-2E8F502F4CBA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8A5C01ED-C3E6-458B-A7EC-3E9E6B385768}"/>
    <w:embedBold r:id="rId3" w:subsetted="1" w:fontKey="{52AD986A-AA67-4CB4-9DF9-86BF62C33F96}"/>
  </w:font>
  <w:font w:name="仿宋_GB2312">
    <w:altName w:val="仿宋"/>
    <w:charset w:val="00"/>
    <w:family w:val="auto"/>
    <w:pitch w:val="default"/>
    <w:embedRegular r:id="rId4" w:fontKey="{8782974F-B862-42C5-87A4-00FBBB85E7B1}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TrueTypeFonts/>
  <w:saveSubset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VkN2Q4NDY0MDljZjJmYmYxOTg0OTY4OWQ3MDE3YTYifQ=="/>
  </w:docVars>
  <w:rsids>
    <w:rsidRoot w:val="00772B82"/>
    <w:rsid w:val="00020D65"/>
    <w:rsid w:val="00037190"/>
    <w:rsid w:val="000411D2"/>
    <w:rsid w:val="000C44F4"/>
    <w:rsid w:val="000D15DA"/>
    <w:rsid w:val="000F1893"/>
    <w:rsid w:val="00124978"/>
    <w:rsid w:val="00191BFA"/>
    <w:rsid w:val="001B2B5F"/>
    <w:rsid w:val="00210442"/>
    <w:rsid w:val="00226F66"/>
    <w:rsid w:val="00230A3F"/>
    <w:rsid w:val="00253D35"/>
    <w:rsid w:val="002F3B23"/>
    <w:rsid w:val="00356548"/>
    <w:rsid w:val="003617E1"/>
    <w:rsid w:val="00367DBE"/>
    <w:rsid w:val="003A10EC"/>
    <w:rsid w:val="003C4229"/>
    <w:rsid w:val="003F0E34"/>
    <w:rsid w:val="00421BA9"/>
    <w:rsid w:val="004712FB"/>
    <w:rsid w:val="004C44CB"/>
    <w:rsid w:val="00547BDF"/>
    <w:rsid w:val="005533BA"/>
    <w:rsid w:val="0056654F"/>
    <w:rsid w:val="00570D6F"/>
    <w:rsid w:val="00571C45"/>
    <w:rsid w:val="00575D59"/>
    <w:rsid w:val="00584B56"/>
    <w:rsid w:val="005920BB"/>
    <w:rsid w:val="005D695B"/>
    <w:rsid w:val="00633D5A"/>
    <w:rsid w:val="00671DD7"/>
    <w:rsid w:val="00691124"/>
    <w:rsid w:val="006B40E5"/>
    <w:rsid w:val="006E5A99"/>
    <w:rsid w:val="006F3CF1"/>
    <w:rsid w:val="007508DA"/>
    <w:rsid w:val="00772B82"/>
    <w:rsid w:val="007863B1"/>
    <w:rsid w:val="007F5D32"/>
    <w:rsid w:val="00821551"/>
    <w:rsid w:val="00843682"/>
    <w:rsid w:val="008516BF"/>
    <w:rsid w:val="00852258"/>
    <w:rsid w:val="00892FA5"/>
    <w:rsid w:val="008A6054"/>
    <w:rsid w:val="009101C0"/>
    <w:rsid w:val="0093766D"/>
    <w:rsid w:val="009611D5"/>
    <w:rsid w:val="009A2E6C"/>
    <w:rsid w:val="009A5CFA"/>
    <w:rsid w:val="009A5EC6"/>
    <w:rsid w:val="009E6400"/>
    <w:rsid w:val="00A22541"/>
    <w:rsid w:val="00A2367C"/>
    <w:rsid w:val="00A473AF"/>
    <w:rsid w:val="00A50795"/>
    <w:rsid w:val="00A727BE"/>
    <w:rsid w:val="00AA2B3D"/>
    <w:rsid w:val="00AD1180"/>
    <w:rsid w:val="00AD69A4"/>
    <w:rsid w:val="00B1294B"/>
    <w:rsid w:val="00B16A7B"/>
    <w:rsid w:val="00B6087B"/>
    <w:rsid w:val="00B76FD2"/>
    <w:rsid w:val="00BF1665"/>
    <w:rsid w:val="00C47039"/>
    <w:rsid w:val="00C707A0"/>
    <w:rsid w:val="00CD766B"/>
    <w:rsid w:val="00D34237"/>
    <w:rsid w:val="00D51D29"/>
    <w:rsid w:val="00DB7347"/>
    <w:rsid w:val="00DC5626"/>
    <w:rsid w:val="00DE34A7"/>
    <w:rsid w:val="00E4267F"/>
    <w:rsid w:val="00E655CB"/>
    <w:rsid w:val="00E90FA1"/>
    <w:rsid w:val="00F10125"/>
    <w:rsid w:val="00F128C5"/>
    <w:rsid w:val="00F35EA7"/>
    <w:rsid w:val="00F60D1A"/>
    <w:rsid w:val="00F62E0C"/>
    <w:rsid w:val="00F86431"/>
    <w:rsid w:val="00FA0F06"/>
    <w:rsid w:val="00FA73E8"/>
    <w:rsid w:val="00FA7B8E"/>
    <w:rsid w:val="00FB1CE4"/>
    <w:rsid w:val="01B52252"/>
    <w:rsid w:val="020E4DAB"/>
    <w:rsid w:val="02791B1F"/>
    <w:rsid w:val="03253DB6"/>
    <w:rsid w:val="03FE60DC"/>
    <w:rsid w:val="04001173"/>
    <w:rsid w:val="049F153A"/>
    <w:rsid w:val="05175A6B"/>
    <w:rsid w:val="071117F1"/>
    <w:rsid w:val="07A461B0"/>
    <w:rsid w:val="09A03C5B"/>
    <w:rsid w:val="09E56AB5"/>
    <w:rsid w:val="0A816107"/>
    <w:rsid w:val="0DD0091D"/>
    <w:rsid w:val="0F4F316D"/>
    <w:rsid w:val="129154D7"/>
    <w:rsid w:val="12C114F0"/>
    <w:rsid w:val="12CE04FA"/>
    <w:rsid w:val="132B6CB6"/>
    <w:rsid w:val="13B826AF"/>
    <w:rsid w:val="15DA7DB0"/>
    <w:rsid w:val="16632F8B"/>
    <w:rsid w:val="170C5D62"/>
    <w:rsid w:val="17F47A3F"/>
    <w:rsid w:val="192E4017"/>
    <w:rsid w:val="1941710C"/>
    <w:rsid w:val="19EF227F"/>
    <w:rsid w:val="1B11658A"/>
    <w:rsid w:val="1B775278"/>
    <w:rsid w:val="1D425C87"/>
    <w:rsid w:val="1F0F303C"/>
    <w:rsid w:val="1F2111C5"/>
    <w:rsid w:val="1F657989"/>
    <w:rsid w:val="1FFA04EF"/>
    <w:rsid w:val="203A66C9"/>
    <w:rsid w:val="23FA4410"/>
    <w:rsid w:val="257052B4"/>
    <w:rsid w:val="27522703"/>
    <w:rsid w:val="27881298"/>
    <w:rsid w:val="29A01B99"/>
    <w:rsid w:val="29D87B01"/>
    <w:rsid w:val="29E00963"/>
    <w:rsid w:val="2B7D199A"/>
    <w:rsid w:val="2C231B4D"/>
    <w:rsid w:val="2C4B5AD3"/>
    <w:rsid w:val="2E814939"/>
    <w:rsid w:val="2EF52270"/>
    <w:rsid w:val="2FD71D70"/>
    <w:rsid w:val="328D5E75"/>
    <w:rsid w:val="32ED45E0"/>
    <w:rsid w:val="331D09BE"/>
    <w:rsid w:val="337B207E"/>
    <w:rsid w:val="3384100F"/>
    <w:rsid w:val="36964403"/>
    <w:rsid w:val="3746796E"/>
    <w:rsid w:val="375165DC"/>
    <w:rsid w:val="38DA7053"/>
    <w:rsid w:val="390D2CAD"/>
    <w:rsid w:val="3A080B60"/>
    <w:rsid w:val="3B10317C"/>
    <w:rsid w:val="3BFF7751"/>
    <w:rsid w:val="3C2B57D0"/>
    <w:rsid w:val="3C8666B4"/>
    <w:rsid w:val="3D067756"/>
    <w:rsid w:val="3D8C1B23"/>
    <w:rsid w:val="3DCE20C0"/>
    <w:rsid w:val="3FEC21D0"/>
    <w:rsid w:val="3FF20FAF"/>
    <w:rsid w:val="4246491B"/>
    <w:rsid w:val="4300383C"/>
    <w:rsid w:val="440F6409"/>
    <w:rsid w:val="44260CA4"/>
    <w:rsid w:val="45376CB3"/>
    <w:rsid w:val="476952AD"/>
    <w:rsid w:val="48104705"/>
    <w:rsid w:val="4843326B"/>
    <w:rsid w:val="48FD584B"/>
    <w:rsid w:val="49442467"/>
    <w:rsid w:val="4A366729"/>
    <w:rsid w:val="4C123AC0"/>
    <w:rsid w:val="4CAF4EBE"/>
    <w:rsid w:val="4D297313"/>
    <w:rsid w:val="4D5A5F80"/>
    <w:rsid w:val="4E6E4E7D"/>
    <w:rsid w:val="4E9D3328"/>
    <w:rsid w:val="4EE179BF"/>
    <w:rsid w:val="50A723DB"/>
    <w:rsid w:val="511D5220"/>
    <w:rsid w:val="51326FE8"/>
    <w:rsid w:val="51675434"/>
    <w:rsid w:val="523A67C3"/>
    <w:rsid w:val="54104204"/>
    <w:rsid w:val="5438057C"/>
    <w:rsid w:val="5449519D"/>
    <w:rsid w:val="555B3612"/>
    <w:rsid w:val="55B31E70"/>
    <w:rsid w:val="566F239B"/>
    <w:rsid w:val="586E1101"/>
    <w:rsid w:val="59760D51"/>
    <w:rsid w:val="5C165302"/>
    <w:rsid w:val="5C4A2E02"/>
    <w:rsid w:val="5D1F5AC2"/>
    <w:rsid w:val="5D81366F"/>
    <w:rsid w:val="5E9C5B94"/>
    <w:rsid w:val="5F1B1074"/>
    <w:rsid w:val="60752754"/>
    <w:rsid w:val="618B29B4"/>
    <w:rsid w:val="61DA2F01"/>
    <w:rsid w:val="6342009B"/>
    <w:rsid w:val="64000C72"/>
    <w:rsid w:val="648C6319"/>
    <w:rsid w:val="64EB6751"/>
    <w:rsid w:val="65C05BA5"/>
    <w:rsid w:val="6A443C56"/>
    <w:rsid w:val="6C1B29E2"/>
    <w:rsid w:val="6D541642"/>
    <w:rsid w:val="6E6602EF"/>
    <w:rsid w:val="6FC93BDC"/>
    <w:rsid w:val="70310A05"/>
    <w:rsid w:val="705E4081"/>
    <w:rsid w:val="70C50626"/>
    <w:rsid w:val="72C91EA1"/>
    <w:rsid w:val="72DF6C29"/>
    <w:rsid w:val="72E76145"/>
    <w:rsid w:val="733A7C00"/>
    <w:rsid w:val="7530111D"/>
    <w:rsid w:val="760A72D9"/>
    <w:rsid w:val="77376EFE"/>
    <w:rsid w:val="77A927A7"/>
    <w:rsid w:val="790E2CA9"/>
    <w:rsid w:val="7A3A7DA7"/>
    <w:rsid w:val="7AF91F25"/>
    <w:rsid w:val="7B5F5304"/>
    <w:rsid w:val="7B6425DF"/>
    <w:rsid w:val="7D1F257A"/>
    <w:rsid w:val="7D883490"/>
    <w:rsid w:val="7E41748B"/>
    <w:rsid w:val="7EB51F05"/>
    <w:rsid w:val="7ECB415C"/>
    <w:rsid w:val="7FD161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qFormat/>
    <w:rPr>
      <w:rFonts w:ascii="宋体" w:hAnsi="Courier New" w:cs="Courier New"/>
      <w:szCs w:val="21"/>
    </w:rPr>
  </w:style>
  <w:style w:type="paragraph" w:styleId="a4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5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1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font41">
    <w:name w:val="font41"/>
    <w:basedOn w:val="a0"/>
    <w:qFormat/>
    <w:rPr>
      <w:rFonts w:ascii="等线" w:eastAsia="等线" w:hAnsi="等线" w:cs="等线" w:hint="default"/>
      <w:color w:val="000000"/>
      <w:sz w:val="20"/>
      <w:szCs w:val="20"/>
      <w:u w:val="none"/>
    </w:rPr>
  </w:style>
  <w:style w:type="character" w:customStyle="1" w:styleId="font31">
    <w:name w:val="font31"/>
    <w:basedOn w:val="a0"/>
    <w:qFormat/>
    <w:rPr>
      <w:rFonts w:ascii="等线" w:eastAsia="等线" w:hAnsi="等线" w:cs="等线" w:hint="default"/>
      <w:color w:val="000000"/>
      <w:sz w:val="20"/>
      <w:szCs w:val="20"/>
      <w:u w:val="none"/>
    </w:rPr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61">
    <w:name w:val="font61"/>
    <w:basedOn w:val="a0"/>
    <w:qFormat/>
    <w:rPr>
      <w:rFonts w:ascii="Times New Roman" w:hAnsi="Times New Roman" w:cs="Times New Roman" w:hint="default"/>
      <w:color w:val="000000"/>
      <w:sz w:val="20"/>
      <w:szCs w:val="20"/>
      <w:u w:val="none"/>
    </w:rPr>
  </w:style>
  <w:style w:type="character" w:customStyle="1" w:styleId="font51">
    <w:name w:val="font51"/>
    <w:basedOn w:val="a0"/>
    <w:qFormat/>
    <w:rPr>
      <w:rFonts w:ascii="Times New Roman" w:hAnsi="Times New Roman" w:cs="Times New Roman" w:hint="default"/>
      <w:color w:val="000000"/>
      <w:sz w:val="28"/>
      <w:szCs w:val="28"/>
      <w:u w:val="none"/>
    </w:rPr>
  </w:style>
  <w:style w:type="character" w:customStyle="1" w:styleId="font81">
    <w:name w:val="font81"/>
    <w:basedOn w:val="a0"/>
    <w:qFormat/>
    <w:rPr>
      <w:rFonts w:ascii="等线" w:eastAsia="等线" w:hAnsi="等线" w:cs="等线" w:hint="default"/>
      <w:color w:val="333333"/>
      <w:sz w:val="20"/>
      <w:szCs w:val="20"/>
      <w:u w:val="none"/>
    </w:rPr>
  </w:style>
  <w:style w:type="character" w:customStyle="1" w:styleId="font71">
    <w:name w:val="font71"/>
    <w:basedOn w:val="a0"/>
    <w:qFormat/>
    <w:rPr>
      <w:rFonts w:ascii="Times New Roman" w:hAnsi="Times New Roman" w:cs="Times New Roman" w:hint="default"/>
      <w:color w:val="000000"/>
      <w:sz w:val="28"/>
      <w:szCs w:val="28"/>
      <w:u w:val="none"/>
    </w:rPr>
  </w:style>
  <w:style w:type="character" w:customStyle="1" w:styleId="font21">
    <w:name w:val="font21"/>
    <w:basedOn w:val="a0"/>
    <w:qFormat/>
    <w:rPr>
      <w:rFonts w:ascii="等线" w:eastAsia="等线" w:hAnsi="等线" w:cs="等线" w:hint="default"/>
      <w:color w:val="000000"/>
      <w:sz w:val="20"/>
      <w:szCs w:val="20"/>
      <w:u w:val="none"/>
    </w:rPr>
  </w:style>
  <w:style w:type="character" w:customStyle="1" w:styleId="Char">
    <w:name w:val="日期 Char"/>
    <w:basedOn w:val="a0"/>
    <w:link w:val="a4"/>
    <w:uiPriority w:val="99"/>
    <w:semiHidden/>
    <w:qFormat/>
    <w:rPr>
      <w:kern w:val="2"/>
      <w:sz w:val="21"/>
      <w:szCs w:val="22"/>
    </w:rPr>
  </w:style>
  <w:style w:type="paragraph" w:styleId="a9">
    <w:name w:val="List Paragraph"/>
    <w:basedOn w:val="a"/>
    <w:uiPriority w:val="99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qFormat/>
    <w:rPr>
      <w:rFonts w:ascii="宋体" w:hAnsi="Courier New" w:cs="Courier New"/>
      <w:szCs w:val="21"/>
    </w:rPr>
  </w:style>
  <w:style w:type="paragraph" w:styleId="a4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5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1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font41">
    <w:name w:val="font41"/>
    <w:basedOn w:val="a0"/>
    <w:qFormat/>
    <w:rPr>
      <w:rFonts w:ascii="等线" w:eastAsia="等线" w:hAnsi="等线" w:cs="等线" w:hint="default"/>
      <w:color w:val="000000"/>
      <w:sz w:val="20"/>
      <w:szCs w:val="20"/>
      <w:u w:val="none"/>
    </w:rPr>
  </w:style>
  <w:style w:type="character" w:customStyle="1" w:styleId="font31">
    <w:name w:val="font31"/>
    <w:basedOn w:val="a0"/>
    <w:qFormat/>
    <w:rPr>
      <w:rFonts w:ascii="等线" w:eastAsia="等线" w:hAnsi="等线" w:cs="等线" w:hint="default"/>
      <w:color w:val="000000"/>
      <w:sz w:val="20"/>
      <w:szCs w:val="20"/>
      <w:u w:val="none"/>
    </w:rPr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61">
    <w:name w:val="font61"/>
    <w:basedOn w:val="a0"/>
    <w:qFormat/>
    <w:rPr>
      <w:rFonts w:ascii="Times New Roman" w:hAnsi="Times New Roman" w:cs="Times New Roman" w:hint="default"/>
      <w:color w:val="000000"/>
      <w:sz w:val="20"/>
      <w:szCs w:val="20"/>
      <w:u w:val="none"/>
    </w:rPr>
  </w:style>
  <w:style w:type="character" w:customStyle="1" w:styleId="font51">
    <w:name w:val="font51"/>
    <w:basedOn w:val="a0"/>
    <w:qFormat/>
    <w:rPr>
      <w:rFonts w:ascii="Times New Roman" w:hAnsi="Times New Roman" w:cs="Times New Roman" w:hint="default"/>
      <w:color w:val="000000"/>
      <w:sz w:val="28"/>
      <w:szCs w:val="28"/>
      <w:u w:val="none"/>
    </w:rPr>
  </w:style>
  <w:style w:type="character" w:customStyle="1" w:styleId="font81">
    <w:name w:val="font81"/>
    <w:basedOn w:val="a0"/>
    <w:qFormat/>
    <w:rPr>
      <w:rFonts w:ascii="等线" w:eastAsia="等线" w:hAnsi="等线" w:cs="等线" w:hint="default"/>
      <w:color w:val="333333"/>
      <w:sz w:val="20"/>
      <w:szCs w:val="20"/>
      <w:u w:val="none"/>
    </w:rPr>
  </w:style>
  <w:style w:type="character" w:customStyle="1" w:styleId="font71">
    <w:name w:val="font71"/>
    <w:basedOn w:val="a0"/>
    <w:qFormat/>
    <w:rPr>
      <w:rFonts w:ascii="Times New Roman" w:hAnsi="Times New Roman" w:cs="Times New Roman" w:hint="default"/>
      <w:color w:val="000000"/>
      <w:sz w:val="28"/>
      <w:szCs w:val="28"/>
      <w:u w:val="none"/>
    </w:rPr>
  </w:style>
  <w:style w:type="character" w:customStyle="1" w:styleId="font21">
    <w:name w:val="font21"/>
    <w:basedOn w:val="a0"/>
    <w:qFormat/>
    <w:rPr>
      <w:rFonts w:ascii="等线" w:eastAsia="等线" w:hAnsi="等线" w:cs="等线" w:hint="default"/>
      <w:color w:val="000000"/>
      <w:sz w:val="20"/>
      <w:szCs w:val="20"/>
      <w:u w:val="none"/>
    </w:rPr>
  </w:style>
  <w:style w:type="character" w:customStyle="1" w:styleId="Char">
    <w:name w:val="日期 Char"/>
    <w:basedOn w:val="a0"/>
    <w:link w:val="a4"/>
    <w:uiPriority w:val="99"/>
    <w:semiHidden/>
    <w:qFormat/>
    <w:rPr>
      <w:kern w:val="2"/>
      <w:sz w:val="21"/>
      <w:szCs w:val="22"/>
    </w:rPr>
  </w:style>
  <w:style w:type="paragraph" w:styleId="a9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601088478@qq.com&#12290;" TargetMode="Externa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131</Words>
  <Characters>753</Characters>
  <Application>Microsoft Office Word</Application>
  <DocSecurity>0</DocSecurity>
  <Lines>6</Lines>
  <Paragraphs>1</Paragraphs>
  <ScaleCrop>false</ScaleCrop>
  <Company>Microsoft</Company>
  <LinksUpToDate>false</LinksUpToDate>
  <CharactersWithSpaces>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</cp:lastModifiedBy>
  <cp:revision>16</cp:revision>
  <dcterms:created xsi:type="dcterms:W3CDTF">2020-11-06T03:43:00Z</dcterms:created>
  <dcterms:modified xsi:type="dcterms:W3CDTF">2025-11-14T04:59:00Z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4ABD96BAC3C84EA68E9E230E578DB6DC</vt:lpwstr>
  </property>
  <property fmtid="{D5CDD505-2E9C-101B-9397-08002B2CF9AE}" pid="4" name="KSOTemplateDocerSaveRecord">
    <vt:lpwstr>eyJoZGlkIjoiYTc2YmRiNzQzY2NlM2M2NGM2NWYwN2MzZmIyNWVlODciLCJ1c2VySWQiOiI2MDA0MDI3NzMifQ==</vt:lpwstr>
  </property>
</Properties>
</file>