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楷体" w:hAnsi="楷体" w:eastAsia="楷体" w:cs="楷体"/>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kern w:val="0"/>
          <w:sz w:val="44"/>
          <w:szCs w:val="44"/>
          <w:lang w:eastAsia="zh-CN"/>
        </w:rPr>
      </w:pPr>
      <w:r>
        <w:rPr>
          <w:rFonts w:hint="eastAsia" w:ascii="方正小标宋简体" w:hAnsi="方正小标宋简体" w:eastAsia="方正小标宋简体" w:cs="方正小标宋简体"/>
          <w:color w:val="auto"/>
          <w:kern w:val="0"/>
          <w:sz w:val="44"/>
          <w:szCs w:val="44"/>
        </w:rPr>
        <w:t>昆明市“开游乐场相关审批”</w:t>
      </w:r>
      <w:r>
        <w:rPr>
          <w:rFonts w:hint="eastAsia" w:ascii="方正小标宋简体" w:hAnsi="方正小标宋简体" w:eastAsia="方正小标宋简体" w:cs="方正小标宋简体"/>
          <w:color w:val="auto"/>
          <w:kern w:val="0"/>
          <w:sz w:val="44"/>
          <w:szCs w:val="44"/>
          <w:lang w:eastAsia="zh-CN"/>
        </w:rPr>
        <w:t>重点事项</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审查手册</w:t>
      </w:r>
    </w:p>
    <w:p>
      <w:pPr>
        <w:pStyle w:val="4"/>
        <w:keepNext w:val="0"/>
        <w:keepLines w:val="0"/>
        <w:pageBreakBefore w:val="0"/>
        <w:widowControl w:val="0"/>
        <w:kinsoku/>
        <w:wordWrap/>
        <w:overflowPunct/>
        <w:topLinePunct w:val="0"/>
        <w:autoSpaceDE/>
        <w:autoSpaceDN/>
        <w:bidi w:val="0"/>
        <w:adjustRightInd/>
        <w:snapToGrid/>
        <w:spacing w:line="560" w:lineRule="exact"/>
        <w:ind w:left="1920"/>
        <w:textAlignment w:val="auto"/>
        <w:rPr>
          <w:color w:val="auto"/>
          <w:sz w:val="44"/>
          <w:szCs w:val="44"/>
        </w:rPr>
      </w:pPr>
    </w:p>
    <w:p>
      <w:pPr>
        <w:rPr>
          <w:color w:val="auto"/>
        </w:rPr>
      </w:pPr>
    </w:p>
    <w:p>
      <w:pPr>
        <w:pStyle w:val="3"/>
        <w:keepNext w:val="0"/>
        <w:keepLines w:val="0"/>
        <w:pageBreakBefore w:val="0"/>
        <w:widowControl w:val="0"/>
        <w:kinsoku/>
        <w:wordWrap/>
        <w:overflowPunct/>
        <w:topLinePunct w:val="0"/>
        <w:autoSpaceDE/>
        <w:autoSpaceDN/>
        <w:bidi w:val="0"/>
        <w:adjustRightInd/>
        <w:snapToGrid/>
        <w:spacing w:after="0" w:line="560" w:lineRule="exact"/>
        <w:ind w:firstLine="600" w:firstLineChars="200"/>
        <w:jc w:val="left"/>
        <w:textAlignment w:val="auto"/>
        <w:rPr>
          <w:rFonts w:ascii="仿宋_GB2312" w:hAnsi="Arial" w:eastAsia="仿宋_GB2312" w:cs="Arial"/>
          <w:color w:val="auto"/>
          <w:kern w:val="0"/>
          <w:sz w:val="28"/>
          <w:szCs w:val="28"/>
        </w:rPr>
      </w:pPr>
      <w:r>
        <w:rPr>
          <w:rFonts w:hint="eastAsia" w:ascii="黑体" w:hAnsi="黑体" w:eastAsia="黑体" w:cs="Arial"/>
          <w:color w:val="auto"/>
          <w:kern w:val="0"/>
          <w:sz w:val="30"/>
          <w:szCs w:val="30"/>
        </w:rPr>
        <w:t>一、“开游乐场相</w:t>
      </w:r>
      <w:bookmarkStart w:id="1" w:name="_GoBack"/>
      <w:bookmarkEnd w:id="1"/>
      <w:r>
        <w:rPr>
          <w:rFonts w:hint="eastAsia" w:ascii="黑体" w:hAnsi="黑体" w:eastAsia="黑体" w:cs="Arial"/>
          <w:color w:val="auto"/>
          <w:kern w:val="0"/>
          <w:sz w:val="30"/>
          <w:szCs w:val="30"/>
        </w:rPr>
        <w:t>关审批”</w:t>
      </w:r>
      <w:r>
        <w:rPr>
          <w:rFonts w:hint="eastAsia" w:ascii="黑体" w:hAnsi="黑体" w:eastAsia="黑体" w:cs="Arial"/>
          <w:color w:val="auto"/>
          <w:kern w:val="0"/>
          <w:sz w:val="30"/>
          <w:szCs w:val="30"/>
          <w:lang w:eastAsia="zh-CN"/>
        </w:rPr>
        <w:t>重点事项</w:t>
      </w:r>
      <w:r>
        <w:rPr>
          <w:rFonts w:hint="eastAsia" w:ascii="黑体" w:hAnsi="黑体" w:eastAsia="黑体" w:cs="Arial"/>
          <w:color w:val="auto"/>
          <w:kern w:val="0"/>
          <w:sz w:val="30"/>
          <w:szCs w:val="30"/>
        </w:rPr>
        <w:t>清单</w:t>
      </w:r>
    </w:p>
    <w:p>
      <w:pPr>
        <w:widowControl/>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rPr>
        <w:t>1.特种设备使用登记（新办）</w:t>
      </w:r>
      <w:r>
        <w:rPr>
          <w:rFonts w:hint="eastAsia" w:ascii="仿宋_GB2312" w:hAnsi="Arial" w:cs="Arial"/>
          <w:color w:val="auto"/>
          <w:kern w:val="0"/>
          <w:sz w:val="28"/>
          <w:szCs w:val="28"/>
          <w:lang w:eastAsia="zh-CN"/>
        </w:rPr>
        <w:t>；</w:t>
      </w:r>
    </w:p>
    <w:p>
      <w:pPr>
        <w:widowControl/>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2.</w:t>
      </w:r>
      <w:r>
        <w:rPr>
          <w:rFonts w:hint="eastAsia" w:ascii="仿宋_GB2312" w:hAnsi="Arial" w:cs="Arial"/>
          <w:color w:val="auto"/>
          <w:kern w:val="0"/>
          <w:sz w:val="28"/>
          <w:szCs w:val="28"/>
        </w:rPr>
        <w:t>经营高危险性体育项目许可</w:t>
      </w:r>
      <w:r>
        <w:rPr>
          <w:rFonts w:hint="eastAsia" w:ascii="仿宋_GB2312" w:hAnsi="Arial" w:cs="Arial"/>
          <w:color w:val="auto"/>
          <w:kern w:val="0"/>
          <w:sz w:val="28"/>
          <w:szCs w:val="28"/>
          <w:lang w:eastAsia="zh-CN"/>
        </w:rPr>
        <w:t>；</w:t>
      </w:r>
    </w:p>
    <w:p>
      <w:pPr>
        <w:widowControl/>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3</w:t>
      </w:r>
      <w:r>
        <w:rPr>
          <w:rFonts w:hint="eastAsia" w:ascii="仿宋_GB2312" w:hAnsi="Arial" w:cs="Arial"/>
          <w:color w:val="auto"/>
          <w:kern w:val="0"/>
          <w:sz w:val="28"/>
          <w:szCs w:val="28"/>
        </w:rPr>
        <w:t>.</w:t>
      </w:r>
      <w:bookmarkStart w:id="0" w:name="_Hlk134619782"/>
      <w:r>
        <w:rPr>
          <w:rFonts w:hint="eastAsia" w:ascii="仿宋_GB2312" w:hAnsi="Arial" w:cs="Arial"/>
          <w:color w:val="auto"/>
          <w:kern w:val="0"/>
          <w:sz w:val="28"/>
          <w:szCs w:val="28"/>
        </w:rPr>
        <w:t>食品经营许可（销售、餐饮）新办</w:t>
      </w:r>
      <w:r>
        <w:rPr>
          <w:rFonts w:hint="eastAsia" w:ascii="仿宋_GB2312" w:hAnsi="Arial" w:cs="Arial"/>
          <w:color w:val="auto"/>
          <w:kern w:val="0"/>
          <w:sz w:val="28"/>
          <w:szCs w:val="28"/>
          <w:lang w:eastAsia="zh-CN"/>
        </w:rPr>
        <w:t>；</w:t>
      </w:r>
    </w:p>
    <w:p>
      <w:pPr>
        <w:widowControl/>
        <w:spacing w:line="560" w:lineRule="exact"/>
        <w:ind w:firstLine="560" w:firstLineChars="200"/>
        <w:jc w:val="left"/>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4.</w:t>
      </w:r>
      <w:r>
        <w:rPr>
          <w:rFonts w:hint="eastAsia" w:ascii="仿宋_GB2312" w:hAnsi="Arial" w:cs="Arial"/>
          <w:color w:val="auto"/>
          <w:kern w:val="0"/>
          <w:sz w:val="28"/>
          <w:szCs w:val="28"/>
        </w:rPr>
        <w:t>设置大型户外广告审批</w:t>
      </w:r>
      <w:r>
        <w:rPr>
          <w:rFonts w:hint="eastAsia" w:ascii="仿宋_GB2312" w:hAnsi="Arial" w:cs="Arial"/>
          <w:color w:val="auto"/>
          <w:kern w:val="0"/>
          <w:sz w:val="28"/>
          <w:szCs w:val="28"/>
          <w:lang w:eastAsia="zh-CN"/>
        </w:rPr>
        <w:t>；</w:t>
      </w:r>
    </w:p>
    <w:p>
      <w:pPr>
        <w:widowControl/>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5.</w:t>
      </w:r>
      <w:bookmarkEnd w:id="0"/>
      <w:r>
        <w:rPr>
          <w:rFonts w:hint="eastAsia" w:ascii="仿宋_GB2312" w:hAnsi="Arial" w:cs="Arial"/>
          <w:color w:val="auto"/>
          <w:kern w:val="0"/>
          <w:sz w:val="28"/>
          <w:szCs w:val="28"/>
          <w:lang w:val="en-US" w:eastAsia="zh-CN"/>
        </w:rPr>
        <w:t>在城市建筑物、设施上悬挂、张贴宣传品审批；</w:t>
      </w:r>
    </w:p>
    <w:p>
      <w:pPr>
        <w:widowControl/>
        <w:spacing w:line="560" w:lineRule="exact"/>
        <w:ind w:firstLine="560" w:firstLineChars="200"/>
        <w:jc w:val="left"/>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val="en-US" w:eastAsia="zh-CN"/>
        </w:rPr>
        <w:t>6</w:t>
      </w:r>
      <w:r>
        <w:rPr>
          <w:rFonts w:hint="eastAsia" w:ascii="仿宋_GB2312" w:hAnsi="Arial" w:cs="Arial"/>
          <w:color w:val="auto"/>
          <w:kern w:val="0"/>
          <w:sz w:val="28"/>
          <w:szCs w:val="28"/>
        </w:rPr>
        <w:t>.公众聚集场所投入使用、营业前消防安全检查</w:t>
      </w:r>
      <w:r>
        <w:rPr>
          <w:rFonts w:hint="eastAsia" w:ascii="仿宋_GB2312" w:hAnsi="Arial" w:cs="Arial"/>
          <w:color w:val="auto"/>
          <w:kern w:val="0"/>
          <w:sz w:val="28"/>
          <w:szCs w:val="28"/>
          <w:lang w:eastAsia="zh-CN"/>
        </w:rPr>
        <w:t>。</w:t>
      </w:r>
    </w:p>
    <w:p>
      <w:pPr>
        <w:widowControl/>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二、综合窗口职责</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政务服务中心设立</w:t>
      </w:r>
      <w:r>
        <w:rPr>
          <w:rFonts w:hint="eastAsia" w:ascii="仿宋_GB2312" w:hAnsi="Arial" w:cs="Arial"/>
          <w:color w:val="auto"/>
          <w:kern w:val="0"/>
          <w:sz w:val="28"/>
          <w:szCs w:val="28"/>
          <w:lang w:eastAsia="zh-CN"/>
        </w:rPr>
        <w:t>“</w:t>
      </w:r>
      <w:r>
        <w:rPr>
          <w:rFonts w:hint="eastAsia" w:ascii="仿宋_GB2312" w:hAnsi="Arial" w:cs="Arial"/>
          <w:color w:val="auto"/>
          <w:kern w:val="0"/>
          <w:sz w:val="28"/>
          <w:szCs w:val="28"/>
          <w:lang w:val="en-US" w:eastAsia="zh-CN"/>
        </w:rPr>
        <w:t>高效办成一件事</w:t>
      </w:r>
      <w:r>
        <w:rPr>
          <w:rFonts w:hint="eastAsia" w:ascii="仿宋_GB2312" w:hAnsi="Arial" w:cs="Arial"/>
          <w:color w:val="auto"/>
          <w:kern w:val="0"/>
          <w:sz w:val="28"/>
          <w:szCs w:val="28"/>
          <w:lang w:eastAsia="zh-CN"/>
        </w:rPr>
        <w:t>”</w:t>
      </w:r>
      <w:r>
        <w:rPr>
          <w:rFonts w:hint="eastAsia" w:ascii="仿宋_GB2312" w:hAnsi="Arial" w:cs="Arial"/>
          <w:color w:val="auto"/>
          <w:kern w:val="0"/>
          <w:sz w:val="28"/>
          <w:szCs w:val="28"/>
          <w:lang w:val="en-US" w:eastAsia="zh-CN"/>
        </w:rPr>
        <w:t>服务专区</w:t>
      </w:r>
      <w:r>
        <w:rPr>
          <w:rFonts w:hint="eastAsia" w:ascii="仿宋_GB2312" w:hAnsi="Arial" w:cs="Arial"/>
          <w:color w:val="auto"/>
          <w:kern w:val="0"/>
          <w:sz w:val="28"/>
          <w:szCs w:val="28"/>
        </w:rPr>
        <w:t>，受理“开游乐场相关审批”</w:t>
      </w:r>
      <w:r>
        <w:rPr>
          <w:rFonts w:hint="eastAsia" w:ascii="仿宋_GB2312" w:hAnsi="Arial" w:cs="Arial"/>
          <w:color w:val="auto"/>
          <w:kern w:val="0"/>
          <w:sz w:val="28"/>
          <w:szCs w:val="28"/>
          <w:lang w:eastAsia="zh-CN"/>
        </w:rPr>
        <w:t>重点事项</w:t>
      </w:r>
      <w:r>
        <w:rPr>
          <w:rFonts w:hint="eastAsia" w:ascii="仿宋_GB2312" w:hAnsi="Arial" w:cs="Arial"/>
          <w:color w:val="auto"/>
          <w:kern w:val="0"/>
          <w:sz w:val="28"/>
          <w:szCs w:val="28"/>
        </w:rPr>
        <w:t>联办申请，核查申请材料是否齐备、规范；提供“开游乐场相关审批”</w:t>
      </w:r>
      <w:r>
        <w:rPr>
          <w:rFonts w:hint="eastAsia" w:ascii="仿宋_GB2312" w:hAnsi="Arial" w:cs="Arial"/>
          <w:color w:val="auto"/>
          <w:kern w:val="0"/>
          <w:sz w:val="28"/>
          <w:szCs w:val="28"/>
          <w:lang w:eastAsia="zh-CN"/>
        </w:rPr>
        <w:t>重点事项</w:t>
      </w:r>
      <w:r>
        <w:rPr>
          <w:rFonts w:hint="eastAsia" w:ascii="仿宋_GB2312" w:hAnsi="Arial" w:cs="Arial"/>
          <w:color w:val="auto"/>
          <w:kern w:val="0"/>
          <w:sz w:val="28"/>
          <w:szCs w:val="28"/>
        </w:rPr>
        <w:t>一站式办理服务，负责办理结果统一出件。</w:t>
      </w:r>
    </w:p>
    <w:p>
      <w:pPr>
        <w:widowControl/>
        <w:spacing w:line="560" w:lineRule="exact"/>
        <w:ind w:firstLine="600" w:firstLineChars="200"/>
        <w:jc w:val="left"/>
        <w:outlineLvl w:val="0"/>
        <w:rPr>
          <w:rFonts w:ascii="黑体" w:hAnsi="黑体" w:eastAsia="黑体" w:cs="Arial"/>
          <w:color w:val="auto"/>
          <w:kern w:val="0"/>
          <w:sz w:val="30"/>
          <w:szCs w:val="30"/>
        </w:rPr>
      </w:pPr>
      <w:r>
        <w:rPr>
          <w:rFonts w:hint="eastAsia" w:ascii="黑体" w:hAnsi="黑体" w:eastAsia="黑体" w:cs="Arial"/>
          <w:color w:val="auto"/>
          <w:kern w:val="0"/>
          <w:sz w:val="30"/>
          <w:szCs w:val="30"/>
        </w:rPr>
        <w:t>三、审查标准</w:t>
      </w:r>
    </w:p>
    <w:p>
      <w:pPr>
        <w:widowControl/>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（一）申请主体审查标准</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申请主体须符合法律规定的要求；</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2.申请主体须符合场景范围规定的要求。</w:t>
      </w:r>
    </w:p>
    <w:p>
      <w:pPr>
        <w:widowControl/>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（二）申请材料审查标准</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w:t>
      </w:r>
      <w:r>
        <w:rPr>
          <w:rFonts w:ascii="仿宋_GB2312" w:hAnsi="Arial" w:cs="Arial"/>
          <w:color w:val="auto"/>
          <w:kern w:val="0"/>
          <w:sz w:val="28"/>
          <w:szCs w:val="28"/>
        </w:rPr>
        <w:t>.</w:t>
      </w:r>
      <w:r>
        <w:rPr>
          <w:rFonts w:hint="eastAsia" w:ascii="仿宋_GB2312" w:hAnsi="Arial" w:cs="Arial"/>
          <w:color w:val="auto"/>
          <w:kern w:val="0"/>
          <w:sz w:val="28"/>
          <w:szCs w:val="28"/>
        </w:rPr>
        <w:t>通过网上电子审查进行形式要件审查，或对申请人所提交的纸质申请材料进行形式审查；</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w:t>
      </w:r>
      <w:r>
        <w:rPr>
          <w:rFonts w:ascii="仿宋_GB2312" w:hAnsi="Arial" w:cs="Arial"/>
          <w:color w:val="auto"/>
          <w:kern w:val="0"/>
          <w:sz w:val="28"/>
          <w:szCs w:val="28"/>
        </w:rPr>
        <w:t>.</w:t>
      </w:r>
      <w:r>
        <w:rPr>
          <w:rFonts w:hint="eastAsia" w:ascii="仿宋_GB2312" w:hAnsi="Arial" w:cs="Arial"/>
          <w:color w:val="auto"/>
          <w:kern w:val="0"/>
          <w:sz w:val="28"/>
          <w:szCs w:val="28"/>
        </w:rPr>
        <w:t>申请材料的完整性及合法性；</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w:t>
      </w:r>
      <w:r>
        <w:rPr>
          <w:rFonts w:ascii="仿宋_GB2312" w:hAnsi="Arial" w:cs="Arial"/>
          <w:color w:val="auto"/>
          <w:kern w:val="0"/>
          <w:sz w:val="28"/>
          <w:szCs w:val="28"/>
        </w:rPr>
        <w:t>.</w:t>
      </w:r>
      <w:r>
        <w:rPr>
          <w:rFonts w:hint="eastAsia" w:ascii="仿宋_GB2312" w:hAnsi="Arial" w:cs="Arial"/>
          <w:color w:val="auto"/>
          <w:kern w:val="0"/>
          <w:sz w:val="28"/>
          <w:szCs w:val="28"/>
        </w:rPr>
        <w:t>申请事项属于职权范围，申请材料齐全、符合法定形式，或者申请人按照要求提交全部补正申请材料的，应当场填写材料接收凭证；</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4</w:t>
      </w:r>
      <w:r>
        <w:rPr>
          <w:rFonts w:ascii="仿宋_GB2312" w:hAnsi="Arial" w:cs="Arial"/>
          <w:color w:val="auto"/>
          <w:kern w:val="0"/>
          <w:sz w:val="28"/>
          <w:szCs w:val="28"/>
        </w:rPr>
        <w:t>.</w:t>
      </w:r>
      <w:r>
        <w:rPr>
          <w:rFonts w:hint="eastAsia" w:ascii="仿宋_GB2312" w:hAnsi="Arial" w:cs="Arial"/>
          <w:color w:val="auto"/>
          <w:kern w:val="0"/>
          <w:sz w:val="28"/>
          <w:szCs w:val="28"/>
        </w:rPr>
        <w:t>申请材料存在可以当场更正的错误的，应当允许申请人当场更正。</w:t>
      </w:r>
    </w:p>
    <w:p>
      <w:pPr>
        <w:widowControl/>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（三）受理环节职责</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1.申请事项是否属于本部门法定职权；</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2.申请人主体是否符合相关要求；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auto"/>
          <w:kern w:val="0"/>
          <w:sz w:val="28"/>
          <w:szCs w:val="28"/>
        </w:rPr>
      </w:pPr>
      <w:r>
        <w:rPr>
          <w:rFonts w:hint="eastAsia" w:ascii="仿宋_GB2312" w:hAnsi="Arial" w:cs="Arial"/>
          <w:color w:val="auto"/>
          <w:kern w:val="0"/>
          <w:sz w:val="28"/>
          <w:szCs w:val="28"/>
        </w:rPr>
        <w:t>3.申请人所提交的电子申请或纸质材料是否与对外公示材料清单目录一致；</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rPr>
      </w:pPr>
      <w:r>
        <w:rPr>
          <w:rFonts w:ascii="仿宋_GB2312" w:hAnsi="Arial" w:cs="Arial"/>
          <w:color w:val="auto"/>
          <w:kern w:val="0"/>
          <w:sz w:val="28"/>
          <w:szCs w:val="28"/>
        </w:rPr>
        <w:t>4</w:t>
      </w:r>
      <w:r>
        <w:rPr>
          <w:rFonts w:hint="eastAsia" w:ascii="仿宋_GB2312" w:hAnsi="Arial" w:cs="Arial"/>
          <w:color w:val="auto"/>
          <w:kern w:val="0"/>
          <w:sz w:val="28"/>
          <w:szCs w:val="28"/>
        </w:rPr>
        <w:t>.申请人所申请事项内容和理由依据是否符合相应的法定条件。</w:t>
      </w:r>
    </w:p>
    <w:p>
      <w:pPr>
        <w:keepNext w:val="0"/>
        <w:keepLines w:val="0"/>
        <w:pageBreakBefore w:val="0"/>
        <w:kinsoku/>
        <w:wordWrap/>
        <w:overflowPunct/>
        <w:topLinePunct w:val="0"/>
        <w:autoSpaceDE/>
        <w:autoSpaceDN/>
        <w:bidi w:val="0"/>
        <w:adjustRightInd/>
        <w:snapToGrid/>
        <w:spacing w:line="560" w:lineRule="exact"/>
        <w:ind w:left="0" w:leftChars="0" w:firstLine="600" w:firstLineChars="200"/>
        <w:textAlignment w:val="auto"/>
        <w:rPr>
          <w:rFonts w:ascii="黑体" w:hAnsi="黑体" w:eastAsia="黑体" w:cs="Arial"/>
          <w:color w:val="auto"/>
          <w:kern w:val="0"/>
          <w:sz w:val="30"/>
          <w:szCs w:val="30"/>
        </w:rPr>
      </w:pPr>
      <w:r>
        <w:rPr>
          <w:rFonts w:hint="eastAsia" w:ascii="黑体" w:hAnsi="黑体" w:eastAsia="黑体" w:cs="Arial"/>
          <w:color w:val="auto"/>
          <w:kern w:val="0"/>
          <w:sz w:val="30"/>
          <w:szCs w:val="30"/>
        </w:rPr>
        <w:t>四、申请要件审查要点</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（一）必要材料</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auto"/>
          <w:kern w:val="0"/>
          <w:sz w:val="28"/>
          <w:szCs w:val="28"/>
        </w:rPr>
      </w:pPr>
      <w:r>
        <w:rPr>
          <w:rFonts w:hint="eastAsia" w:ascii="仿宋_GB2312" w:hAnsi="Arial" w:cs="Arial"/>
          <w:color w:val="auto"/>
          <w:kern w:val="0"/>
          <w:sz w:val="28"/>
          <w:szCs w:val="28"/>
        </w:rPr>
        <w:t>1.营业执照或者其他主体资格证明文件</w:t>
      </w:r>
    </w:p>
    <w:p>
      <w:pPr>
        <w:widowControl/>
        <w:jc w:val="both"/>
        <w:rPr>
          <w:rFonts w:hint="eastAsia" w:ascii="仿宋_GB2312" w:hAnsi="Arial" w:eastAsia="仿宋_GB2312" w:cs="Arial"/>
          <w:color w:val="auto"/>
          <w:kern w:val="0"/>
          <w:sz w:val="28"/>
          <w:szCs w:val="28"/>
          <w:lang w:eastAsia="zh-CN"/>
        </w:rPr>
      </w:pPr>
      <w:r>
        <w:rPr>
          <w:rFonts w:hint="eastAsia" w:ascii="仿宋_GB2312" w:hAnsi="Arial" w:cs="Arial"/>
          <w:color w:val="auto"/>
          <w:kern w:val="0"/>
          <w:sz w:val="28"/>
          <w:szCs w:val="28"/>
          <w:lang w:eastAsia="zh-CN"/>
        </w:rPr>
        <w:drawing>
          <wp:inline distT="0" distB="0" distL="114300" distR="114300">
            <wp:extent cx="5272405" cy="2846070"/>
            <wp:effectExtent l="0" t="0" r="635" b="3810"/>
            <wp:docPr id="1" name="图片 1" descr="营业执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营业执照"/>
                    <pic:cNvPicPr>
                      <a:picLocks noChangeAspect="true"/>
                    </pic:cNvPicPr>
                  </pic:nvPicPr>
                  <pic:blipFill>
                    <a:blip r:embed="rId5"/>
                    <a:stretch>
                      <a:fillRect/>
                    </a:stretch>
                  </pic:blipFill>
                  <pic:spPr>
                    <a:xfrm>
                      <a:off x="0" y="0"/>
                      <a:ext cx="5272405" cy="2846070"/>
                    </a:xfrm>
                    <a:prstGeom prst="rect">
                      <a:avLst/>
                    </a:prstGeom>
                  </pic:spPr>
                </pic:pic>
              </a:graphicData>
            </a:graphic>
          </wp:inline>
        </w:drawing>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2.个体工商户经营者、法定代表人或其他组织负责人的身份证明</w:t>
      </w:r>
    </w:p>
    <w:p>
      <w:pPr>
        <w:widowControl/>
        <w:ind w:firstLine="560" w:firstLineChars="200"/>
        <w:jc w:val="center"/>
        <w:rPr>
          <w:rFonts w:ascii="仿宋_GB2312" w:hAnsi="Arial" w:cs="Arial"/>
          <w:color w:val="auto"/>
          <w:kern w:val="0"/>
          <w:sz w:val="28"/>
          <w:szCs w:val="28"/>
        </w:rPr>
      </w:pPr>
      <w:r>
        <w:rPr>
          <w:rFonts w:ascii="仿宋_GB2312" w:hAnsi="Arial" w:cs="Arial"/>
          <w:color w:val="auto"/>
          <w:kern w:val="0"/>
          <w:sz w:val="28"/>
          <w:szCs w:val="28"/>
        </w:rPr>
        <w:drawing>
          <wp:inline distT="0" distB="0" distL="114300" distR="114300">
            <wp:extent cx="2178685" cy="2989580"/>
            <wp:effectExtent l="0" t="0" r="635" b="12700"/>
            <wp:docPr id="3" name="图片 3" descr="法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法人身份证"/>
                    <pic:cNvPicPr>
                      <a:picLocks noChangeAspect="true"/>
                    </pic:cNvPicPr>
                  </pic:nvPicPr>
                  <pic:blipFill>
                    <a:blip r:embed="rId6"/>
                    <a:stretch>
                      <a:fillRect/>
                    </a:stretch>
                  </pic:blipFill>
                  <pic:spPr>
                    <a:xfrm>
                      <a:off x="0" y="0"/>
                      <a:ext cx="2178685" cy="2989580"/>
                    </a:xfrm>
                    <a:prstGeom prst="rect">
                      <a:avLst/>
                    </a:prstGeom>
                  </pic:spPr>
                </pic:pic>
              </a:graphicData>
            </a:graphic>
          </wp:inline>
        </w:drawing>
      </w:r>
    </w:p>
    <w:p>
      <w:pPr>
        <w:widowControl/>
        <w:ind w:firstLine="560" w:firstLineChars="200"/>
        <w:jc w:val="center"/>
        <w:rPr>
          <w:rFonts w:ascii="仿宋_GB2312" w:hAnsi="Arial" w:cs="Arial"/>
          <w:color w:val="auto"/>
          <w:kern w:val="0"/>
          <w:sz w:val="28"/>
          <w:szCs w:val="28"/>
        </w:rPr>
      </w:pPr>
      <w:r>
        <w:rPr>
          <w:rFonts w:hint="eastAsia" w:ascii="仿宋_GB2312" w:hAnsi="Arial" w:cs="Arial"/>
          <w:color w:val="auto"/>
          <w:kern w:val="0"/>
          <w:sz w:val="28"/>
          <w:szCs w:val="28"/>
        </w:rPr>
        <w:t>身份证</w:t>
      </w:r>
    </w:p>
    <w:p>
      <w:pPr>
        <w:pStyle w:val="2"/>
        <w:shd w:val="clear" w:color="auto" w:fill="FFFFFF"/>
        <w:spacing w:before="0" w:beforeAutospacing="0" w:after="0" w:afterAutospacing="0" w:line="630" w:lineRule="atLeast"/>
        <w:ind w:right="600" w:firstLine="560" w:firstLineChars="200"/>
        <w:rPr>
          <w:rFonts w:hint="eastAsia" w:ascii="仿宋_GB2312" w:hAnsi="Arial" w:eastAsia="仿宋_GB2312" w:cs="Arial"/>
          <w:b w:val="0"/>
          <w:bCs w:val="0"/>
          <w:color w:val="auto"/>
          <w:kern w:val="0"/>
          <w:sz w:val="28"/>
          <w:szCs w:val="28"/>
          <w:lang w:val="en-US" w:eastAsia="zh-CN"/>
        </w:rPr>
      </w:pPr>
      <w:r>
        <w:rPr>
          <w:rFonts w:hint="eastAsia" w:ascii="仿宋_GB2312" w:hAnsi="Arial" w:eastAsia="仿宋_GB2312" w:cs="Arial"/>
          <w:b w:val="0"/>
          <w:bCs w:val="0"/>
          <w:color w:val="auto"/>
          <w:kern w:val="0"/>
          <w:sz w:val="28"/>
          <w:szCs w:val="28"/>
          <w:lang w:val="en-US" w:eastAsia="zh-CN"/>
        </w:rPr>
        <w:t>3.特种设备产品合格证明、特种设备监督检验证明</w:t>
      </w:r>
    </w:p>
    <w:p>
      <w:pPr>
        <w:ind w:left="0" w:leftChars="0" w:firstLine="560" w:firstLineChars="200"/>
        <w:jc w:val="both"/>
        <w:rPr>
          <w:rFonts w:hint="eastAsia" w:ascii="仿宋_GB2312" w:hAnsi="Arial" w:cs="Arial"/>
          <w:b w:val="0"/>
          <w:bCs w:val="0"/>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1.</w:t>
      </w:r>
      <w:r>
        <w:rPr>
          <w:rFonts w:hint="eastAsia" w:ascii="仿宋_GB2312" w:hAnsi="Arial" w:eastAsia="仿宋_GB2312" w:cs="Arial"/>
          <w:b w:val="0"/>
          <w:bCs w:val="0"/>
          <w:color w:val="auto"/>
          <w:kern w:val="0"/>
          <w:sz w:val="28"/>
          <w:szCs w:val="28"/>
          <w:lang w:val="en-US" w:eastAsia="zh-CN"/>
        </w:rPr>
        <w:t>特种设备产品合格证明、特种设备监督检验证明</w:t>
      </w:r>
      <w:r>
        <w:rPr>
          <w:rFonts w:hint="eastAsia" w:ascii="仿宋_GB2312" w:hAnsi="Arial" w:cs="Arial"/>
          <w:b w:val="0"/>
          <w:bCs w:val="0"/>
          <w:color w:val="auto"/>
          <w:kern w:val="0"/>
          <w:sz w:val="28"/>
          <w:szCs w:val="28"/>
          <w:lang w:val="en-US" w:eastAsia="zh-CN"/>
        </w:rPr>
        <w:t>是否有印章、是否真实有效；2.</w:t>
      </w:r>
      <w:r>
        <w:rPr>
          <w:rFonts w:hint="eastAsia" w:ascii="仿宋_GB2312" w:hAnsi="Arial" w:eastAsia="仿宋_GB2312" w:cs="Arial"/>
          <w:b w:val="0"/>
          <w:bCs w:val="0"/>
          <w:color w:val="auto"/>
          <w:kern w:val="0"/>
          <w:sz w:val="28"/>
          <w:szCs w:val="28"/>
          <w:lang w:val="en-US" w:eastAsia="zh-CN"/>
        </w:rPr>
        <w:t>特种设备监督检验证明</w:t>
      </w:r>
      <w:r>
        <w:rPr>
          <w:rFonts w:hint="eastAsia" w:ascii="仿宋_GB2312" w:hAnsi="Arial" w:cs="Arial"/>
          <w:b w:val="0"/>
          <w:bCs w:val="0"/>
          <w:color w:val="auto"/>
          <w:kern w:val="0"/>
          <w:sz w:val="28"/>
          <w:szCs w:val="28"/>
          <w:lang w:val="en-US" w:eastAsia="zh-CN"/>
        </w:rPr>
        <w:t>的检验日期是否符合逻辑。</w:t>
      </w:r>
    </w:p>
    <w:p>
      <w:pPr>
        <w:pStyle w:val="2"/>
        <w:shd w:val="clear" w:color="auto" w:fill="FFFFFF"/>
        <w:spacing w:before="0" w:beforeAutospacing="0" w:after="50" w:afterAutospacing="0" w:line="630" w:lineRule="atLeast"/>
        <w:ind w:right="600" w:firstLine="560" w:firstLineChars="200"/>
        <w:rPr>
          <w:rFonts w:ascii="仿宋_GB2312" w:hAnsi="Arial" w:eastAsia="仿宋_GB2312" w:cs="Arial"/>
          <w:b w:val="0"/>
          <w:bCs w:val="0"/>
          <w:color w:val="auto"/>
          <w:kern w:val="0"/>
          <w:sz w:val="28"/>
          <w:szCs w:val="28"/>
        </w:rPr>
      </w:pPr>
      <w:r>
        <w:rPr>
          <w:rFonts w:hint="eastAsia" w:ascii="仿宋_GB2312" w:hAnsi="Arial" w:eastAsia="仿宋_GB2312" w:cs="Arial"/>
          <w:b w:val="0"/>
          <w:bCs w:val="0"/>
          <w:color w:val="auto"/>
          <w:kern w:val="0"/>
          <w:sz w:val="28"/>
          <w:szCs w:val="28"/>
          <w:lang w:val="en-US" w:eastAsia="zh-CN"/>
        </w:rPr>
        <w:t>4</w:t>
      </w:r>
      <w:r>
        <w:rPr>
          <w:rFonts w:ascii="仿宋_GB2312" w:hAnsi="Arial" w:eastAsia="仿宋_GB2312" w:cs="Arial"/>
          <w:b w:val="0"/>
          <w:bCs w:val="0"/>
          <w:color w:val="auto"/>
          <w:kern w:val="0"/>
          <w:sz w:val="28"/>
          <w:szCs w:val="28"/>
        </w:rPr>
        <w:t>.</w:t>
      </w:r>
      <w:r>
        <w:rPr>
          <w:rFonts w:hint="eastAsia" w:ascii="仿宋_GB2312" w:hAnsi="Arial" w:eastAsia="仿宋_GB2312" w:cs="Arial"/>
          <w:b w:val="0"/>
          <w:bCs w:val="0"/>
          <w:color w:val="auto"/>
          <w:kern w:val="0"/>
          <w:sz w:val="28"/>
          <w:szCs w:val="28"/>
        </w:rPr>
        <w:t>体育设施符合相关国家标准的说明性材料</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p>
    <w:p>
      <w:pPr>
        <w:widowControl/>
        <w:spacing w:beforeAutospacing="0" w:line="560" w:lineRule="exact"/>
        <w:ind w:firstLine="560" w:firstLineChars="200"/>
        <w:jc w:val="left"/>
        <w:rPr>
          <w:rFonts w:hint="eastAsia" w:ascii="仿宋_GB2312" w:hAnsi="Arial" w:cs="Arial"/>
          <w:color w:val="auto"/>
          <w:kern w:val="0"/>
          <w:sz w:val="28"/>
          <w:szCs w:val="28"/>
          <w:lang w:eastAsia="zh-CN"/>
        </w:rPr>
      </w:pPr>
      <w:r>
        <w:rPr>
          <w:rFonts w:hint="eastAsia" w:ascii="仿宋_GB2312" w:hAnsi="Arial" w:cs="Arial"/>
          <w:color w:val="auto"/>
          <w:kern w:val="0"/>
          <w:sz w:val="28"/>
          <w:szCs w:val="28"/>
          <w:lang w:eastAsia="zh-CN"/>
        </w:rPr>
        <w:t>游泳：</w:t>
      </w:r>
      <w:r>
        <w:rPr>
          <w:rFonts w:hint="eastAsia" w:ascii="仿宋_GB2312" w:hAnsi="Arial" w:cs="Arial"/>
          <w:color w:val="auto"/>
          <w:kern w:val="0"/>
          <w:sz w:val="28"/>
          <w:szCs w:val="28"/>
        </w:rPr>
        <w:t>游泳池、救生设施、救生器材等设施符合国家标准（GB19079.1—2013）</w:t>
      </w:r>
      <w:r>
        <w:rPr>
          <w:rFonts w:hint="eastAsia" w:ascii="仿宋_GB2312" w:hAnsi="Arial" w:cs="Arial"/>
          <w:color w:val="auto"/>
          <w:kern w:val="0"/>
          <w:sz w:val="28"/>
          <w:szCs w:val="28"/>
          <w:lang w:eastAsia="zh-CN"/>
        </w:rPr>
        <w:t>。</w:t>
      </w:r>
    </w:p>
    <w:p>
      <w:pPr>
        <w:widowControl/>
        <w:spacing w:beforeAutospacing="0" w:line="560" w:lineRule="exact"/>
        <w:ind w:firstLine="560" w:firstLineChars="200"/>
        <w:jc w:val="left"/>
        <w:rPr>
          <w:rFonts w:hint="eastAsia" w:ascii="仿宋_GB2312" w:hAnsi="Arial" w:cs="Arial"/>
          <w:color w:val="auto"/>
          <w:kern w:val="0"/>
          <w:sz w:val="28"/>
          <w:szCs w:val="28"/>
          <w:lang w:eastAsia="zh-CN"/>
        </w:rPr>
      </w:pPr>
      <w:r>
        <w:rPr>
          <w:rFonts w:hint="eastAsia" w:ascii="仿宋_GB2312" w:hAnsi="Arial" w:cs="Arial"/>
          <w:color w:val="auto"/>
          <w:kern w:val="0"/>
          <w:sz w:val="28"/>
          <w:szCs w:val="28"/>
          <w:lang w:eastAsia="zh-CN"/>
        </w:rPr>
        <w:t>滑雪：滑雪道、设施设备等符合国家标准（GB19079.6-2013）。</w:t>
      </w:r>
    </w:p>
    <w:p>
      <w:pPr>
        <w:widowControl/>
        <w:spacing w:beforeAutospacing="0" w:line="560" w:lineRule="exact"/>
        <w:ind w:firstLine="560" w:firstLineChars="200"/>
        <w:jc w:val="left"/>
        <w:rPr>
          <w:rFonts w:hint="eastAsia" w:ascii="仿宋_GB2312" w:hAnsi="Arial" w:cs="Arial"/>
          <w:color w:val="auto"/>
          <w:kern w:val="0"/>
          <w:sz w:val="28"/>
          <w:szCs w:val="28"/>
          <w:lang w:eastAsia="zh-CN"/>
        </w:rPr>
      </w:pPr>
      <w:r>
        <w:rPr>
          <w:rFonts w:hint="eastAsia" w:ascii="仿宋_GB2312" w:hAnsi="Arial" w:cs="Arial"/>
          <w:color w:val="auto"/>
          <w:kern w:val="0"/>
          <w:sz w:val="28"/>
          <w:szCs w:val="28"/>
          <w:lang w:eastAsia="zh-CN"/>
        </w:rPr>
        <w:t>潜水：潜水用池、设施等符合国家标准（GB19079.10-2013）。</w:t>
      </w:r>
    </w:p>
    <w:p>
      <w:pPr>
        <w:widowControl/>
        <w:spacing w:beforeAutospacing="0" w:line="560" w:lineRule="exact"/>
        <w:ind w:firstLine="560" w:firstLineChars="200"/>
        <w:jc w:val="left"/>
        <w:rPr>
          <w:rFonts w:hint="eastAsia" w:ascii="仿宋_GB2312" w:hAnsi="Arial" w:cs="Arial"/>
          <w:color w:val="auto"/>
          <w:kern w:val="0"/>
          <w:sz w:val="28"/>
          <w:szCs w:val="28"/>
          <w:lang w:eastAsia="zh-CN"/>
        </w:rPr>
      </w:pPr>
      <w:r>
        <w:rPr>
          <w:rFonts w:hint="eastAsia" w:ascii="仿宋_GB2312" w:hAnsi="Arial" w:cs="Arial"/>
          <w:color w:val="auto"/>
          <w:kern w:val="0"/>
          <w:sz w:val="28"/>
          <w:szCs w:val="28"/>
          <w:lang w:eastAsia="zh-CN"/>
        </w:rPr>
        <w:t>攀岩：攀岩壁、设施等符合国家标准（GB19079.4-2014）。</w:t>
      </w:r>
    </w:p>
    <w:p>
      <w:pPr>
        <w:widowControl/>
        <w:spacing w:line="560" w:lineRule="exact"/>
        <w:ind w:firstLine="560" w:firstLineChars="200"/>
        <w:jc w:val="left"/>
        <w:rPr>
          <w:rFonts w:hint="eastAsia" w:ascii="仿宋_GB2312" w:hAnsi="Arial" w:cs="Arial"/>
          <w:color w:val="auto"/>
          <w:kern w:val="0"/>
          <w:sz w:val="28"/>
          <w:szCs w:val="28"/>
        </w:rPr>
      </w:pPr>
      <w:r>
        <w:rPr>
          <w:rFonts w:hint="eastAsia" w:ascii="仿宋_GB2312" w:hAnsi="Arial" w:cs="Arial"/>
          <w:color w:val="auto"/>
          <w:kern w:val="0"/>
          <w:sz w:val="28"/>
          <w:szCs w:val="28"/>
          <w:lang w:val="en-US" w:eastAsia="zh-CN"/>
        </w:rPr>
        <w:t>5</w:t>
      </w:r>
      <w:r>
        <w:rPr>
          <w:rFonts w:hint="eastAsia" w:ascii="仿宋_GB2312" w:hAnsi="Arial" w:cs="Arial"/>
          <w:color w:val="auto"/>
          <w:kern w:val="0"/>
          <w:sz w:val="28"/>
          <w:szCs w:val="28"/>
        </w:rPr>
        <w:t>.社会体育指导员、救助员的资格证书</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eastAsia="zh-CN"/>
        </w:rPr>
        <w:t>游泳：</w:t>
      </w: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有符合国家标准（GB19079.1—2013）数量要求、取得国家职业资格证书的游泳救生员和社会体育指导员（游泳）。</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滑雪：至少配备5名取得国家职业资格证书的社会体育指导员（滑雪）。</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潜水：具有符合国家标准（GB19079.10-2013）数量要求、取得国家职业资格证书的社会体育指导员（潜水）。</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攀岩：至少配备1名取得国家职业资格证书的社会体育指导员（攀岩）。</w:t>
      </w:r>
    </w:p>
    <w:p>
      <w:pPr>
        <w:widowControl/>
        <w:spacing w:line="560" w:lineRule="exact"/>
        <w:ind w:firstLine="560" w:firstLineChars="200"/>
        <w:jc w:val="left"/>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6.安全保障制度和措施书面材料</w:t>
      </w:r>
    </w:p>
    <w:p>
      <w:pPr>
        <w:ind w:left="0" w:leftChars="0" w:firstLine="560" w:firstLineChars="200"/>
        <w:jc w:val="both"/>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（请教育体育部门根据实际情况完善）</w:t>
      </w:r>
    </w:p>
    <w:p>
      <w:pPr>
        <w:widowControl/>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eastAsia="zh-CN"/>
        </w:rPr>
        <w:t>游泳：</w:t>
      </w:r>
      <w:r>
        <w:rPr>
          <w:rFonts w:hint="eastAsia" w:ascii="仿宋_GB2312" w:hAnsi="Arial" w:cs="Arial"/>
          <w:color w:val="auto"/>
          <w:kern w:val="0"/>
          <w:sz w:val="28"/>
          <w:szCs w:val="28"/>
          <w:lang w:val="en-US" w:eastAsia="zh-CN"/>
        </w:rPr>
        <w:t>有安全保障制度和措施（包括安全生产岗位责任制，溺水抢救操作规程，溺水突发事件应急预案，游泳设施、设备、器材安全检查制度，救生员定期培训制度）。</w:t>
      </w:r>
    </w:p>
    <w:p>
      <w:pPr>
        <w:widowControl/>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滑雪：有安全保障制度和措施（包括安全生产岗位责任制，安全操作规程，突发事件应急预案，滑雪设施、设备、器材安全检查制度）。</w:t>
      </w:r>
    </w:p>
    <w:p>
      <w:pPr>
        <w:widowControl/>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潜水：有安全保障制度和措施（包括安全生产岗位责任制溺水抢救操作规程，溺水突发事件应急预案，潜水设施、设备、器材安全检查制度）。</w:t>
      </w:r>
    </w:p>
    <w:p>
      <w:pPr>
        <w:widowControl/>
        <w:spacing w:line="560" w:lineRule="exact"/>
        <w:ind w:firstLine="560" w:firstLineChars="200"/>
        <w:jc w:val="left"/>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攀岩：有安全保障制度和措施（包括安全岗位责任制，安全操作规程，突发事件应急预案，攀岩设施、设备、器材安全检查制度）。</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lang w:val="en-US" w:eastAsia="zh-CN"/>
        </w:rPr>
        <w:t>7.</w:t>
      </w:r>
      <w:r>
        <w:rPr>
          <w:rFonts w:hint="eastAsia" w:ascii="仿宋_GB2312" w:hAnsi="Arial" w:cs="Arial"/>
          <w:color w:val="auto"/>
          <w:kern w:val="0"/>
          <w:sz w:val="28"/>
          <w:szCs w:val="28"/>
        </w:rPr>
        <w:t>保证食品安全的规章制度（食品安全自查、从业人员健康管理、进货查验记录、食品安全事故处置）</w:t>
      </w:r>
    </w:p>
    <w:p>
      <w:pPr>
        <w:widowControl/>
        <w:spacing w:line="560" w:lineRule="exact"/>
        <w:ind w:firstLine="560" w:firstLineChars="200"/>
        <w:jc w:val="left"/>
        <w:rPr>
          <w:rFonts w:hint="eastAsia" w:ascii="仿宋_GB2312" w:hAnsi="Arial" w:cs="Arial"/>
          <w:color w:val="auto"/>
          <w:kern w:val="0"/>
          <w:sz w:val="28"/>
          <w:szCs w:val="28"/>
        </w:rPr>
      </w:pPr>
      <w:r>
        <w:rPr>
          <w:rFonts w:hint="eastAsia" w:ascii="仿宋_GB2312" w:hAnsi="Arial" w:cs="Arial"/>
          <w:color w:val="auto"/>
          <w:kern w:val="0"/>
          <w:sz w:val="28"/>
          <w:szCs w:val="28"/>
        </w:rPr>
        <w:t>审查要点：食品安全管理制度应适用于本餐馆的管理规范日常，申请人确认无误提交即可。</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lang w:val="en-US" w:eastAsia="zh-CN"/>
        </w:rPr>
        <w:t>8</w:t>
      </w:r>
      <w:r>
        <w:rPr>
          <w:rFonts w:hint="eastAsia" w:ascii="仿宋_GB2312" w:hAnsi="Arial" w:cs="Arial"/>
          <w:color w:val="auto"/>
          <w:kern w:val="0"/>
          <w:sz w:val="28"/>
          <w:szCs w:val="28"/>
        </w:rPr>
        <w:t>.与食品经营相适应的主要设备设施布局、操作流程文件</w:t>
      </w:r>
    </w:p>
    <w:p>
      <w:pPr>
        <w:widowControl/>
        <w:spacing w:line="560" w:lineRule="exact"/>
        <w:ind w:firstLine="560" w:firstLineChars="200"/>
        <w:jc w:val="left"/>
        <w:rPr>
          <w:rFonts w:hint="eastAsia" w:ascii="仿宋_GB2312" w:hAnsi="Arial" w:cs="Arial"/>
          <w:color w:val="auto"/>
          <w:kern w:val="0"/>
          <w:sz w:val="28"/>
          <w:szCs w:val="28"/>
        </w:rPr>
      </w:pPr>
      <w:r>
        <w:rPr>
          <w:rFonts w:hint="eastAsia" w:ascii="仿宋_GB2312" w:hAnsi="Arial" w:cs="Arial"/>
          <w:color w:val="auto"/>
          <w:kern w:val="0"/>
          <w:sz w:val="28"/>
          <w:szCs w:val="28"/>
        </w:rPr>
        <w:t>审查要点：</w:t>
      </w:r>
      <w:r>
        <w:rPr>
          <w:rFonts w:ascii="仿宋_GB2312" w:hAnsi="Arial" w:cs="Arial"/>
          <w:color w:val="auto"/>
          <w:kern w:val="0"/>
          <w:sz w:val="28"/>
          <w:szCs w:val="28"/>
        </w:rPr>
        <w:t>设施设备布局应与实际相符，操作流程应合法合规</w:t>
      </w:r>
      <w:r>
        <w:rPr>
          <w:rFonts w:hint="eastAsia" w:ascii="仿宋_GB2312" w:hAnsi="Arial" w:cs="Arial"/>
          <w:color w:val="auto"/>
          <w:kern w:val="0"/>
          <w:sz w:val="28"/>
          <w:szCs w:val="28"/>
        </w:rPr>
        <w:t>，申请人确认无误提交即可。</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lang w:val="en-US" w:eastAsia="zh-CN"/>
        </w:rPr>
        <w:t>9</w:t>
      </w:r>
      <w:r>
        <w:rPr>
          <w:rFonts w:hint="eastAsia" w:ascii="仿宋_GB2312" w:hAnsi="Arial" w:cs="Arial"/>
          <w:color w:val="auto"/>
          <w:kern w:val="0"/>
          <w:sz w:val="28"/>
          <w:szCs w:val="28"/>
        </w:rPr>
        <w:t>.申请单位地址方位示意图、平面布局图和卫生设施平面布局图或告知承诺书</w:t>
      </w:r>
    </w:p>
    <w:p>
      <w:pPr>
        <w:widowControl/>
        <w:jc w:val="center"/>
        <w:rPr>
          <w:rFonts w:ascii="仿宋_GB2312" w:hAnsi="Arial" w:cs="Arial"/>
          <w:color w:val="auto"/>
          <w:kern w:val="0"/>
          <w:sz w:val="28"/>
          <w:szCs w:val="28"/>
        </w:rPr>
      </w:pPr>
      <w:r>
        <w:rPr>
          <w:rFonts w:ascii="仿宋_GB2312" w:hAnsi="Arial" w:cs="Arial"/>
          <w:color w:val="auto"/>
          <w:kern w:val="0"/>
          <w:sz w:val="28"/>
          <w:szCs w:val="28"/>
        </w:rPr>
        <w:drawing>
          <wp:inline distT="0" distB="0" distL="114300" distR="114300">
            <wp:extent cx="3843655" cy="1661795"/>
            <wp:effectExtent l="0" t="0" r="12065" b="14605"/>
            <wp:docPr id="5" name="图片 5" descr="方位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方位示意图"/>
                    <pic:cNvPicPr>
                      <a:picLocks noChangeAspect="true"/>
                    </pic:cNvPicPr>
                  </pic:nvPicPr>
                  <pic:blipFill>
                    <a:blip r:embed="rId7"/>
                    <a:stretch>
                      <a:fillRect/>
                    </a:stretch>
                  </pic:blipFill>
                  <pic:spPr>
                    <a:xfrm>
                      <a:off x="0" y="0"/>
                      <a:ext cx="3843655" cy="1661795"/>
                    </a:xfrm>
                    <a:prstGeom prst="rect">
                      <a:avLst/>
                    </a:prstGeom>
                  </pic:spPr>
                </pic:pic>
              </a:graphicData>
            </a:graphic>
          </wp:inline>
        </w:drawing>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lang w:val="en-US" w:eastAsia="zh-CN"/>
        </w:rPr>
        <w:t>10</w:t>
      </w:r>
      <w:r>
        <w:rPr>
          <w:rFonts w:hint="eastAsia" w:ascii="仿宋_GB2312" w:hAnsi="Arial" w:cs="Arial"/>
          <w:color w:val="auto"/>
          <w:kern w:val="0"/>
          <w:sz w:val="28"/>
          <w:szCs w:val="28"/>
        </w:rPr>
        <w:t>.从业人员名单及相应的健康合格证明</w:t>
      </w: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ascii="仿宋_GB2312" w:hAnsi="Arial" w:cs="Arial"/>
          <w:color w:val="auto"/>
          <w:kern w:val="0"/>
          <w:sz w:val="28"/>
          <w:szCs w:val="28"/>
        </w:rPr>
      </w:pPr>
      <w:r>
        <w:rPr>
          <w:rFonts w:ascii="仿宋_GB2312" w:hAnsi="Arial" w:cs="Arial"/>
          <w:color w:val="auto"/>
          <w:kern w:val="0"/>
          <w:sz w:val="28"/>
          <w:szCs w:val="28"/>
        </w:rPr>
        <w:drawing>
          <wp:anchor distT="0" distB="0" distL="114300" distR="114300" simplePos="0" relativeHeight="251661312" behindDoc="0" locked="0" layoutInCell="1" allowOverlap="1">
            <wp:simplePos x="0" y="0"/>
            <wp:positionH relativeFrom="column">
              <wp:posOffset>1264920</wp:posOffset>
            </wp:positionH>
            <wp:positionV relativeFrom="paragraph">
              <wp:posOffset>250825</wp:posOffset>
            </wp:positionV>
            <wp:extent cx="1628140" cy="1805305"/>
            <wp:effectExtent l="0" t="0" r="2540" b="8255"/>
            <wp:wrapSquare wrapText="bothSides"/>
            <wp:docPr id="6" name="图片 6" descr="健康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健康示意图"/>
                    <pic:cNvPicPr>
                      <a:picLocks noChangeAspect="true"/>
                    </pic:cNvPicPr>
                  </pic:nvPicPr>
                  <pic:blipFill>
                    <a:blip r:embed="rId8"/>
                    <a:stretch>
                      <a:fillRect/>
                    </a:stretch>
                  </pic:blipFill>
                  <pic:spPr>
                    <a:xfrm>
                      <a:off x="0" y="0"/>
                      <a:ext cx="1628140" cy="1805305"/>
                    </a:xfrm>
                    <a:prstGeom prst="rect">
                      <a:avLst/>
                    </a:prstGeom>
                  </pic:spPr>
                </pic:pic>
              </a:graphicData>
            </a:graphic>
          </wp:anchor>
        </w:drawing>
      </w:r>
      <w:r>
        <w:rPr>
          <w:rFonts w:ascii="仿宋_GB2312" w:hAnsi="Arial" w:cs="Arial"/>
          <w:color w:val="auto"/>
          <w:kern w:val="0"/>
          <w:sz w:val="28"/>
          <w:szCs w:val="28"/>
        </w:rPr>
        <w:drawing>
          <wp:anchor distT="0" distB="0" distL="114300" distR="114300" simplePos="0" relativeHeight="251660288" behindDoc="0" locked="0" layoutInCell="1" allowOverlap="1">
            <wp:simplePos x="0" y="0"/>
            <wp:positionH relativeFrom="column">
              <wp:posOffset>355600</wp:posOffset>
            </wp:positionH>
            <wp:positionV relativeFrom="paragraph">
              <wp:posOffset>-934720</wp:posOffset>
            </wp:positionV>
            <wp:extent cx="3391535" cy="1105535"/>
            <wp:effectExtent l="0" t="0" r="6985" b="6985"/>
            <wp:wrapSquare wrapText="bothSides"/>
            <wp:docPr id="7" name="图片 7" descr="从业人员名单及相应的健康合格证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从业人员名单及相应的健康合格证明"/>
                    <pic:cNvPicPr>
                      <a:picLocks noChangeAspect="true"/>
                    </pic:cNvPicPr>
                  </pic:nvPicPr>
                  <pic:blipFill>
                    <a:blip r:embed="rId9"/>
                    <a:stretch>
                      <a:fillRect/>
                    </a:stretch>
                  </pic:blipFill>
                  <pic:spPr>
                    <a:xfrm>
                      <a:off x="0" y="0"/>
                      <a:ext cx="3391535" cy="1105535"/>
                    </a:xfrm>
                    <a:prstGeom prst="rect">
                      <a:avLst/>
                    </a:prstGeom>
                  </pic:spPr>
                </pic:pic>
              </a:graphicData>
            </a:graphic>
          </wp:anchor>
        </w:drawing>
      </w: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11.户外广告设施有关设计文件</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(1)户外广告设施设置区位图；</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(2)户外广告设施现状图（白天、夜景）；</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(3)户外广告设施效果图：</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a白天、夜景图片；b用实景制作，并注明建筑物立面正投影面积和户外广告设施面积；</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(4)设计单位资质证明；</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(5)户外广告设施设计施工图：</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a具有设计、安检、质检资质的单位出具的户外广告设施设计技术资料、安全保证资料、施工图蓝图原图（盖出图章）；</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b在原有建筑物上设置户外广告的，须提供设计的建筑结构图、立面图和各楼层使用性质资料，有资质的设计单位出具的结构承重书面证明文件（包含但不限：承载说明、计算书和安全评估报告）；</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(6)户外广告设施材料：规格、材质、造型、安全性等的说明。</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12.户外广告设施施工、运行安全承诺书</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(1)设置场地无侵害他人利益，周邻四至关系由本单位自负。如果发生周邻纠纷，本单位愿立即停止施工，自觉接受有关部门处理，待协调解决后恢复施工。</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(2)严格按审批意见书的内容、规格、位置设置，不得违章设置或超范围施工。</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按国家有关法律法规和标准规范要求设计施工，施工期间设置安全防护网和警示标志，做到文明施工，保持施工场地环境卫生清洁，确保现场安全。施工现场的各项安全措施到位后方组织施工，保证施工人员执证上岗并戴好安全带（安全帽）按规范施工，不违反国家法律、法规有关要求。发生施工安全事故，自行负责，并主动接受有关部门处理。</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(4)设置完成后，定期维护更新，失去使用价值或超过设计使用年限时自行拆除。因设施或临时施工发生倒塌、脱落、坠落或造成他人损害的，本单位依法承担民事责任；构成犯罪的，本单位依法承担刑事责任。</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(5)遵守国家法律、法规、规章和政策规定，开展生产经营活动，加强安全管理工作，自觉做好定期安全检查和维修，及时排除安全隐患，防止发生安全事故；自觉接受政府、行业组织、社会公众、新闻舆论的监督，自愿接受依法开展的日常检查，积极履行社会责任，按要求发布公益广告。</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(6)如遇城市建设、规划调整或其他公共利益需要拆除本广告设施的，本单位愿配合无条件拆除。</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如有违反上述承诺，本单位承担有关的法律责任和民事责任。</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13.设置场地、场所、建（构）筑物、设施等的权属证明</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(1)自有产权：提交产权证明复印件；</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(2)非自有产权：提交户外广告发布者与业主的广告位置租赁合同复印件及业主产权证复印件；</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(3)共有产权：提交共有产权证明或者能证明场地使用权的其他证明；</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(4)涉及多个业主有业主委员会的，提供业主委员会授权书；若无业主委员会的，提供物管有关权属证明，证明内必须注明该场地未有成立业主委员会此款；</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(5)经过公开招标拍卖协商等有偿方式取得设施设置经营权的有效证件（如中标合同等）。）</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14.规划条件或规划部门意见</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val="en-US" w:eastAsia="zh-CN"/>
        </w:rPr>
        <w:t>符合《昆明市户外广告管理条例》、《昆明市户外广告设施设置管理办法》、《昆明市户外广告设施设置专项规划》及有关规定。新建、改建建（构）筑物时，需设置大型户外广告设施的，应当提交经规划管理部门审批的建设工程设计方案；在现有建（构）物上设置户外广告设施的，应当提交规划部门的书面审核意见。同时还应当符合下列规定：</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（1）不得破坏建筑物的立面形式、主要特征，且应当与建筑物的风格、形式、色彩等协调，不得影响建筑物的通风、采光和消防安全；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（2）新建、改建、扩建的建筑物需设置户外广告的，应当在建设工程设计方案中预留广告位置；</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（3）户外广告牌的设置不得遮挡建筑的外窗。</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15.设计文件</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eastAsia="zh-CN"/>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16.安全承诺书</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eastAsia="zh-CN"/>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17.经营场所的房屋产权证明或使用证明</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eastAsia="zh-CN"/>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lang w:val="en-US" w:eastAsia="zh-CN"/>
        </w:rPr>
        <w:t>18.占用场地使用证明</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Arial" w:cs="Arial"/>
          <w:color w:val="auto"/>
          <w:kern w:val="0"/>
          <w:sz w:val="28"/>
          <w:szCs w:val="28"/>
        </w:rPr>
        <w:t>审查要点：</w:t>
      </w:r>
      <w:r>
        <w:rPr>
          <w:rFonts w:hint="eastAsia" w:ascii="仿宋_GB2312" w:hAnsi="Arial" w:cs="Arial"/>
          <w:color w:val="auto"/>
          <w:kern w:val="0"/>
          <w:sz w:val="28"/>
          <w:szCs w:val="28"/>
          <w:lang w:eastAsia="zh-CN"/>
        </w:rPr>
        <w:t>无</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auto"/>
          <w:kern w:val="0"/>
          <w:sz w:val="28"/>
          <w:szCs w:val="28"/>
        </w:rPr>
      </w:pPr>
      <w:r>
        <w:rPr>
          <w:rFonts w:ascii="仿宋_GB2312" w:hAnsi="Arial" w:cs="Arial"/>
          <w:color w:val="auto"/>
          <w:kern w:val="0"/>
          <w:sz w:val="28"/>
          <w:szCs w:val="28"/>
        </w:rPr>
        <w:t>1</w:t>
      </w:r>
      <w:r>
        <w:rPr>
          <w:rFonts w:hint="eastAsia" w:ascii="仿宋_GB2312" w:hAnsi="Arial" w:cs="Arial"/>
          <w:color w:val="auto"/>
          <w:kern w:val="0"/>
          <w:sz w:val="28"/>
          <w:szCs w:val="28"/>
          <w:lang w:val="en-US" w:eastAsia="zh-CN"/>
        </w:rPr>
        <w:t>9</w:t>
      </w:r>
      <w:r>
        <w:rPr>
          <w:rFonts w:hint="eastAsia" w:ascii="仿宋_GB2312" w:hAnsi="Arial" w:cs="Arial"/>
          <w:color w:val="auto"/>
          <w:kern w:val="0"/>
          <w:sz w:val="28"/>
          <w:szCs w:val="28"/>
        </w:rPr>
        <w:t>.消防安全制度、灭火和应急疏散预案、场所平面布置图、场所消防设施平面图</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auto"/>
          <w:kern w:val="0"/>
          <w:sz w:val="28"/>
          <w:szCs w:val="28"/>
        </w:rPr>
      </w:pPr>
      <w:r>
        <w:rPr>
          <w:rFonts w:hint="eastAsia" w:ascii="仿宋_GB2312" w:hAnsi="Arial" w:cs="Arial"/>
          <w:color w:val="auto"/>
          <w:kern w:val="0"/>
          <w:sz w:val="28"/>
          <w:szCs w:val="28"/>
        </w:rPr>
        <w:t>审查要点：（1）依法需要取得施工许可证并选取设计单位设计的，应加盖设计单位出图章，并在图纸上加盖单位（个体工商户）公章或要求单位（个体工商户）法定代表人（经营者）或消防安全管理人签字确认;（2）依法不需要取得施工许可证，未选取设计单位的，自行根据现场实际情况出具“场所平面布置图和场所消防设施平面图”的应要求申请人在图纸上加盖单位（个体工商户）公章或要求单位（个体工商户）法定代表人（经营者）或消防安全管理人签字确认。</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lang w:val="en-US" w:eastAsia="zh-CN"/>
        </w:rPr>
        <w:t>20</w:t>
      </w:r>
      <w:r>
        <w:rPr>
          <w:rFonts w:hint="eastAsia" w:ascii="仿宋_GB2312" w:hAnsi="Arial" w:cs="Arial"/>
          <w:color w:val="auto"/>
          <w:kern w:val="0"/>
          <w:sz w:val="28"/>
          <w:szCs w:val="28"/>
        </w:rPr>
        <w:t>.设计施工图、技术资料和效果图</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审查要点：（1）</w:t>
      </w:r>
      <w:r>
        <w:rPr>
          <w:rFonts w:ascii="仿宋_GB2312" w:hAnsi="Arial" w:cs="Arial"/>
          <w:color w:val="auto"/>
          <w:kern w:val="0"/>
          <w:sz w:val="28"/>
          <w:szCs w:val="28"/>
        </w:rPr>
        <w:t>设计图、效果图应加盖设计单位出图章，并在图纸上加盖单位（个人）公章，自行根据现场实际情况绘制图纸的应要求申请人在图纸上加盖单位（个人）公章</w:t>
      </w:r>
      <w:r>
        <w:rPr>
          <w:rFonts w:hint="eastAsia" w:ascii="仿宋_GB2312" w:hAnsi="Arial" w:cs="Arial"/>
          <w:color w:val="auto"/>
          <w:kern w:val="0"/>
          <w:sz w:val="28"/>
          <w:szCs w:val="28"/>
        </w:rPr>
        <w:t>；（2）</w:t>
      </w:r>
      <w:r>
        <w:rPr>
          <w:rFonts w:ascii="仿宋_GB2312" w:hAnsi="Arial" w:cs="Arial"/>
          <w:color w:val="auto"/>
          <w:kern w:val="0"/>
          <w:sz w:val="28"/>
          <w:szCs w:val="28"/>
        </w:rPr>
        <w:t>户外广告设计方案应加盖单位（个人）公章。</w:t>
      </w:r>
    </w:p>
    <w:p>
      <w:pPr>
        <w:widowControl/>
        <w:numPr>
          <w:ilvl w:val="0"/>
          <w:numId w:val="1"/>
        </w:numPr>
        <w:spacing w:line="560" w:lineRule="exact"/>
        <w:ind w:firstLine="562" w:firstLineChars="200"/>
        <w:jc w:val="left"/>
        <w:outlineLvl w:val="1"/>
        <w:rPr>
          <w:rFonts w:ascii="仿宋_GB2312" w:hAnsi="Arial" w:cs="Arial"/>
          <w:b/>
          <w:bCs/>
          <w:color w:val="auto"/>
          <w:kern w:val="0"/>
          <w:sz w:val="28"/>
          <w:szCs w:val="28"/>
        </w:rPr>
      </w:pPr>
      <w:r>
        <w:rPr>
          <w:rFonts w:hint="eastAsia" w:ascii="仿宋_GB2312" w:hAnsi="Arial" w:cs="Arial"/>
          <w:b/>
          <w:bCs/>
          <w:color w:val="auto"/>
          <w:kern w:val="0"/>
          <w:sz w:val="28"/>
          <w:szCs w:val="28"/>
        </w:rPr>
        <w:t>情形材料</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1.申请人委托他人办理食品经营许可申请</w:t>
      </w:r>
    </w:p>
    <w:p>
      <w:pPr>
        <w:widowControl/>
        <w:spacing w:line="560" w:lineRule="exact"/>
        <w:ind w:firstLine="560" w:firstLineChars="200"/>
        <w:jc w:val="left"/>
        <w:rPr>
          <w:rFonts w:ascii="仿宋_GB2312" w:hAnsi="Arial" w:cs="Arial"/>
          <w:color w:val="auto"/>
          <w:kern w:val="0"/>
          <w:sz w:val="28"/>
          <w:szCs w:val="28"/>
        </w:rPr>
      </w:pPr>
      <w:r>
        <w:rPr>
          <w:rFonts w:hint="eastAsia" w:ascii="微软雅黑" w:hAnsi="微软雅黑" w:eastAsia="微软雅黑" w:cs="微软雅黑"/>
          <w:color w:val="auto"/>
          <w:kern w:val="0"/>
          <w:sz w:val="28"/>
          <w:szCs w:val="28"/>
        </w:rPr>
        <w:t>●</w:t>
      </w:r>
      <w:r>
        <w:rPr>
          <w:rFonts w:hint="eastAsia" w:ascii="仿宋_GB2312" w:hAnsi="Arial" w:cs="Arial"/>
          <w:color w:val="auto"/>
          <w:kern w:val="0"/>
          <w:sz w:val="28"/>
          <w:szCs w:val="28"/>
        </w:rPr>
        <w:t>授权委托书以及代理人的中华人民共和国居民身份证</w:t>
      </w:r>
    </w:p>
    <w:p>
      <w:pPr>
        <w:widowControl/>
        <w:ind w:firstLine="560" w:firstLineChars="200"/>
        <w:jc w:val="center"/>
        <w:rPr>
          <w:rFonts w:ascii="仿宋_GB2312" w:hAnsi="Arial" w:cs="Arial"/>
          <w:color w:val="auto"/>
          <w:kern w:val="0"/>
          <w:sz w:val="28"/>
          <w:szCs w:val="28"/>
        </w:rPr>
      </w:pPr>
      <w:r>
        <w:rPr>
          <w:rFonts w:hint="eastAsia" w:ascii="仿宋_GB2312" w:hAnsi="Arial" w:cs="Arial"/>
          <w:color w:val="auto"/>
          <w:kern w:val="0"/>
          <w:sz w:val="28"/>
          <w:szCs w:val="28"/>
        </w:rPr>
        <w:drawing>
          <wp:inline distT="0" distB="0" distL="114300" distR="114300">
            <wp:extent cx="2237105" cy="2334895"/>
            <wp:effectExtent l="0" t="0" r="3175" b="12065"/>
            <wp:docPr id="9" name="图片 9" descr="代办人身份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代办人身份证"/>
                    <pic:cNvPicPr>
                      <a:picLocks noChangeAspect="true"/>
                    </pic:cNvPicPr>
                  </pic:nvPicPr>
                  <pic:blipFill>
                    <a:blip r:embed="rId10"/>
                    <a:stretch>
                      <a:fillRect/>
                    </a:stretch>
                  </pic:blipFill>
                  <pic:spPr>
                    <a:xfrm>
                      <a:off x="0" y="0"/>
                      <a:ext cx="2237105" cy="2334895"/>
                    </a:xfrm>
                    <a:prstGeom prst="rect">
                      <a:avLst/>
                    </a:prstGeom>
                  </pic:spPr>
                </pic:pic>
              </a:graphicData>
            </a:graphic>
          </wp:inline>
        </w:drawing>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2.利用自动售货设备从事食品销售</w:t>
      </w:r>
    </w:p>
    <w:p>
      <w:pPr>
        <w:widowControl/>
        <w:spacing w:line="560" w:lineRule="exact"/>
        <w:ind w:firstLine="560" w:firstLineChars="200"/>
        <w:jc w:val="left"/>
        <w:rPr>
          <w:rFonts w:ascii="仿宋_GB2312" w:hAnsi="Arial" w:cs="Arial"/>
          <w:color w:val="auto"/>
          <w:kern w:val="0"/>
          <w:sz w:val="28"/>
          <w:szCs w:val="28"/>
        </w:rPr>
      </w:pPr>
      <w:r>
        <w:rPr>
          <w:rFonts w:hint="eastAsia" w:ascii="微软雅黑" w:hAnsi="微软雅黑" w:eastAsia="微软雅黑" w:cs="微软雅黑"/>
          <w:color w:val="auto"/>
          <w:kern w:val="0"/>
          <w:sz w:val="28"/>
          <w:szCs w:val="28"/>
        </w:rPr>
        <w:t>●</w:t>
      </w:r>
      <w:r>
        <w:rPr>
          <w:rFonts w:hint="eastAsia" w:ascii="仿宋_GB2312" w:hAnsi="Arial" w:cs="Arial"/>
          <w:color w:val="auto"/>
          <w:kern w:val="0"/>
          <w:sz w:val="28"/>
          <w:szCs w:val="28"/>
        </w:rPr>
        <w:t>自动售货设备的产品合格证明、具体放置地点，经营者名称、住所、联系方式、食品经营许可证的公示方法</w:t>
      </w:r>
    </w:p>
    <w:p>
      <w:pPr>
        <w:widowControl/>
        <w:spacing w:line="560" w:lineRule="exact"/>
        <w:ind w:firstLine="560" w:firstLineChars="200"/>
        <w:jc w:val="left"/>
        <w:rPr>
          <w:rFonts w:hint="eastAsia" w:ascii="仿宋_GB2312" w:hAnsi="Arial" w:cs="Arial"/>
          <w:color w:val="auto"/>
          <w:kern w:val="0"/>
          <w:sz w:val="28"/>
          <w:szCs w:val="28"/>
        </w:rPr>
      </w:pPr>
      <w:r>
        <w:rPr>
          <w:rFonts w:hint="eastAsia" w:ascii="仿宋_GB2312" w:hAnsi="Arial" w:cs="Arial"/>
          <w:color w:val="auto"/>
          <w:kern w:val="0"/>
          <w:sz w:val="28"/>
          <w:szCs w:val="28"/>
        </w:rPr>
        <w:t>审查要点：申请人填写，确认无误提交即可。</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3.采用告知承诺制办理</w:t>
      </w:r>
    </w:p>
    <w:p>
      <w:pPr>
        <w:widowControl/>
        <w:spacing w:line="560" w:lineRule="exact"/>
        <w:ind w:firstLine="560" w:firstLineChars="200"/>
        <w:jc w:val="left"/>
        <w:rPr>
          <w:rFonts w:ascii="仿宋_GB2312" w:hAnsi="Arial" w:cs="Arial"/>
          <w:color w:val="auto"/>
          <w:kern w:val="0"/>
          <w:sz w:val="28"/>
          <w:szCs w:val="28"/>
        </w:rPr>
      </w:pPr>
      <w:r>
        <w:rPr>
          <w:rFonts w:hint="eastAsia" w:ascii="微软雅黑" w:hAnsi="微软雅黑" w:eastAsia="微软雅黑" w:cs="微软雅黑"/>
          <w:color w:val="auto"/>
          <w:kern w:val="0"/>
          <w:sz w:val="28"/>
          <w:szCs w:val="28"/>
        </w:rPr>
        <w:t>●</w:t>
      </w:r>
      <w:r>
        <w:rPr>
          <w:rFonts w:hint="eastAsia" w:ascii="仿宋_GB2312" w:hAnsi="Arial" w:cs="Arial"/>
          <w:color w:val="auto"/>
          <w:kern w:val="0"/>
          <w:sz w:val="28"/>
          <w:szCs w:val="28"/>
        </w:rPr>
        <w:t>公众聚集场所投入使用、营业消防安全告知承诺书</w:t>
      </w:r>
    </w:p>
    <w:p>
      <w:pPr>
        <w:widowControl/>
        <w:spacing w:line="560" w:lineRule="exact"/>
        <w:ind w:firstLine="560" w:firstLineChars="200"/>
        <w:jc w:val="left"/>
        <w:rPr>
          <w:rFonts w:ascii="仿宋_GB2312" w:hAnsi="Arial" w:cs="Arial"/>
          <w:color w:val="auto"/>
          <w:kern w:val="0"/>
          <w:sz w:val="28"/>
          <w:szCs w:val="28"/>
        </w:rPr>
      </w:pPr>
      <w:r>
        <w:rPr>
          <w:rFonts w:hint="eastAsia" w:ascii="仿宋_GB2312" w:hAnsi="Arial" w:cs="Arial"/>
          <w:color w:val="auto"/>
          <w:kern w:val="0"/>
          <w:sz w:val="28"/>
          <w:szCs w:val="28"/>
        </w:rPr>
        <w:t>审查要点：</w:t>
      </w:r>
      <w:r>
        <w:rPr>
          <w:rFonts w:ascii="仿宋_GB2312" w:hAnsi="Arial" w:cs="Arial"/>
          <w:color w:val="auto"/>
          <w:kern w:val="0"/>
          <w:sz w:val="28"/>
          <w:szCs w:val="28"/>
        </w:rPr>
        <w:t>应加盖场所印章(没有印章的，应由法定代表人或主要负责人签名确认)，并由法定代表人或主要负责人签名。</w:t>
      </w: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ascii="仿宋_GB2312" w:hAnsi="Arial" w:cs="Arial"/>
          <w:color w:val="auto"/>
          <w:kern w:val="0"/>
          <w:sz w:val="28"/>
          <w:szCs w:val="28"/>
        </w:rPr>
      </w:pPr>
    </w:p>
    <w:p>
      <w:pPr>
        <w:widowControl/>
        <w:spacing w:line="560" w:lineRule="exact"/>
        <w:ind w:firstLine="560" w:firstLineChars="200"/>
        <w:jc w:val="left"/>
        <w:rPr>
          <w:rFonts w:hint="eastAsia" w:ascii="仿宋_GB2312" w:hAnsi="Arial" w:cs="Arial"/>
          <w:color w:val="auto"/>
          <w:kern w:val="0"/>
          <w:sz w:val="28"/>
          <w:szCs w:val="28"/>
          <w:lang w:val="en-US" w:eastAsia="zh-CN"/>
        </w:rPr>
      </w:pPr>
    </w:p>
    <w:p>
      <w:pPr>
        <w:pStyle w:val="4"/>
        <w:widowControl w:val="0"/>
        <w:numPr>
          <w:ilvl w:val="0"/>
          <w:numId w:val="0"/>
        </w:numPr>
        <w:ind w:left="559" w:leftChars="0" w:firstLine="0" w:firstLineChars="0"/>
        <w:jc w:val="both"/>
        <w:rPr>
          <w:rFonts w:hint="default" w:eastAsia="仿宋_GB2312"/>
          <w:color w:val="auto"/>
          <w:lang w:val="en-US" w:eastAsia="zh-CN"/>
        </w:rPr>
      </w:pPr>
    </w:p>
    <w:p>
      <w:pPr>
        <w:widowControl/>
        <w:numPr>
          <w:ilvl w:val="0"/>
          <w:numId w:val="0"/>
        </w:numPr>
        <w:spacing w:line="560" w:lineRule="exact"/>
        <w:ind w:firstLine="600" w:firstLineChars="200"/>
        <w:jc w:val="left"/>
        <w:outlineLvl w:val="0"/>
        <w:rPr>
          <w:rFonts w:hint="eastAsia" w:ascii="黑体" w:hAnsi="黑体" w:eastAsia="黑体" w:cs="Arial"/>
          <w:color w:val="auto"/>
          <w:kern w:val="0"/>
          <w:sz w:val="30"/>
          <w:szCs w:val="30"/>
        </w:rPr>
      </w:pPr>
      <w:r>
        <w:rPr>
          <w:rFonts w:hint="eastAsia" w:ascii="黑体" w:hAnsi="黑体" w:eastAsia="黑体" w:cs="Arial"/>
          <w:color w:val="auto"/>
          <w:kern w:val="0"/>
          <w:sz w:val="30"/>
          <w:szCs w:val="30"/>
          <w:lang w:val="en-US" w:eastAsia="zh-CN" w:bidi="ar-SA"/>
        </w:rPr>
        <w:t>五、</w:t>
      </w:r>
      <w:r>
        <w:rPr>
          <w:rFonts w:hint="eastAsia" w:ascii="黑体" w:hAnsi="黑体" w:eastAsia="黑体" w:cs="Arial"/>
          <w:color w:val="auto"/>
          <w:kern w:val="0"/>
          <w:sz w:val="30"/>
          <w:szCs w:val="30"/>
        </w:rPr>
        <w:t>申请</w:t>
      </w:r>
      <w:r>
        <w:rPr>
          <w:rFonts w:hint="eastAsia" w:ascii="黑体" w:hAnsi="黑体" w:eastAsia="黑体" w:cs="Arial"/>
          <w:color w:val="auto"/>
          <w:kern w:val="0"/>
          <w:sz w:val="30"/>
          <w:szCs w:val="30"/>
          <w:lang w:val="en-US" w:eastAsia="zh-CN"/>
        </w:rPr>
        <w:t>登记</w:t>
      </w:r>
      <w:r>
        <w:rPr>
          <w:rFonts w:hint="eastAsia" w:ascii="黑体" w:hAnsi="黑体" w:eastAsia="黑体" w:cs="Arial"/>
          <w:color w:val="auto"/>
          <w:kern w:val="0"/>
          <w:sz w:val="30"/>
          <w:szCs w:val="30"/>
        </w:rPr>
        <w:t>表审查要点</w:t>
      </w:r>
    </w:p>
    <w:p>
      <w:pPr>
        <w:widowControl/>
        <w:numPr>
          <w:ilvl w:val="0"/>
          <w:numId w:val="0"/>
        </w:numPr>
        <w:spacing w:line="560" w:lineRule="exact"/>
        <w:jc w:val="left"/>
        <w:outlineLvl w:val="0"/>
        <w:rPr>
          <w:rFonts w:hint="eastAsia" w:ascii="黑体" w:hAnsi="黑体" w:eastAsia="黑体" w:cs="Arial"/>
          <w:color w:val="auto"/>
          <w:kern w:val="0"/>
          <w:sz w:val="30"/>
          <w:szCs w:val="30"/>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color w:val="auto"/>
          <w:sz w:val="44"/>
          <w:szCs w:val="44"/>
        </w:rPr>
      </w:pPr>
      <w:r>
        <w:rPr>
          <w:rFonts w:hint="eastAsia" w:ascii="方正小标宋简体" w:eastAsia="方正小标宋简体" w:hAnsiTheme="majorHAnsi" w:cstheme="majorBidi"/>
          <w:color w:val="auto"/>
          <w:sz w:val="44"/>
          <w:szCs w:val="44"/>
        </w:rPr>
        <w:t>昆明市“开游乐场相关审批”</w:t>
      </w:r>
      <w:r>
        <w:rPr>
          <w:rFonts w:hint="eastAsia" w:ascii="方正小标宋简体" w:eastAsia="方正小标宋简体" w:hAnsiTheme="majorHAnsi" w:cstheme="majorBidi"/>
          <w:color w:val="auto"/>
          <w:sz w:val="44"/>
          <w:szCs w:val="44"/>
          <w:lang w:val="en-US" w:eastAsia="zh-CN"/>
        </w:rPr>
        <w:t>重点</w:t>
      </w:r>
      <w:r>
        <w:rPr>
          <w:rFonts w:hint="eastAsia" w:ascii="方正小标宋简体" w:eastAsia="方正小标宋简体" w:hAnsiTheme="majorHAnsi" w:cstheme="majorBidi"/>
          <w:color w:val="auto"/>
          <w:sz w:val="44"/>
          <w:szCs w:val="44"/>
        </w:rPr>
        <w:t>事项</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楷体" w:hAnsi="楷体" w:eastAsia="楷体" w:cs="楷体"/>
          <w:b/>
          <w:color w:val="auto"/>
          <w:kern w:val="0"/>
          <w:sz w:val="32"/>
          <w:szCs w:val="32"/>
          <w:lang w:eastAsia="zh-CN"/>
        </w:rPr>
      </w:pPr>
      <w:r>
        <w:rPr>
          <w:rFonts w:hint="eastAsia" w:ascii="方正小标宋简体" w:eastAsia="方正小标宋简体" w:hAnsiTheme="majorHAnsi" w:cstheme="majorBidi"/>
          <w:color w:val="auto"/>
          <w:sz w:val="44"/>
          <w:szCs w:val="44"/>
        </w:rPr>
        <w:t>申请登记表</w:t>
      </w:r>
    </w:p>
    <w:p>
      <w:pPr>
        <w:pStyle w:val="3"/>
        <w:spacing w:after="0" w:line="560" w:lineRule="exact"/>
        <w:jc w:val="both"/>
        <w:rPr>
          <w:rFonts w:hint="eastAsia"/>
          <w:color w:val="auto"/>
          <w:sz w:val="44"/>
          <w:szCs w:val="44"/>
        </w:rPr>
      </w:pPr>
    </w:p>
    <w:tbl>
      <w:tblPr>
        <w:tblStyle w:val="13"/>
        <w:tblW w:w="97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85" w:type="dxa"/>
          <w:bottom w:w="28" w:type="dxa"/>
          <w:right w:w="85" w:type="dxa"/>
        </w:tblCellMar>
      </w:tblPr>
      <w:tblGrid>
        <w:gridCol w:w="699"/>
        <w:gridCol w:w="1543"/>
        <w:gridCol w:w="362"/>
        <w:gridCol w:w="274"/>
        <w:gridCol w:w="291"/>
        <w:gridCol w:w="1479"/>
        <w:gridCol w:w="558"/>
        <w:gridCol w:w="79"/>
        <w:gridCol w:w="1071"/>
        <w:gridCol w:w="773"/>
        <w:gridCol w:w="282"/>
        <w:gridCol w:w="23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tcBorders>
              <w:top w:val="single" w:color="auto" w:sz="8" w:space="0"/>
            </w:tcBorders>
            <w:noWrap w:val="0"/>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申请事项</w:t>
            </w:r>
          </w:p>
        </w:tc>
        <w:tc>
          <w:tcPr>
            <w:tcW w:w="7555" w:type="dxa"/>
            <w:gridSpan w:val="10"/>
            <w:tcBorders>
              <w:top w:val="single" w:color="auto" w:sz="8" w:space="0"/>
            </w:tcBorders>
            <w:noWrap w:val="0"/>
            <w:vAlign w:val="center"/>
          </w:tcPr>
          <w:p>
            <w:pPr>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□特种设备使用登记（新办）</w:t>
            </w:r>
          </w:p>
          <w:p>
            <w:pPr>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□经营高危险性体育项目许可</w:t>
            </w:r>
          </w:p>
          <w:p>
            <w:pPr>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□食品经营许可（销售、餐饮）新办</w:t>
            </w:r>
          </w:p>
          <w:p>
            <w:pPr>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□设置大型户外广告审批</w:t>
            </w:r>
          </w:p>
          <w:p>
            <w:pPr>
              <w:bidi w:val="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□在城市建筑物、设施上悬挂、张贴宣传品审批</w:t>
            </w:r>
          </w:p>
          <w:p>
            <w:pPr>
              <w:bidi w:val="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□公众聚集场所投入使用、营业前消防安全检查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797" w:type="dxa"/>
            <w:gridSpan w:val="12"/>
            <w:tcBorders>
              <w:top w:val="single" w:color="auto" w:sz="8" w:space="0"/>
            </w:tcBorders>
            <w:shd w:val="clear" w:color="auto" w:fill="D7D7D7"/>
            <w:noWrap w:val="0"/>
            <w:vAlign w:val="center"/>
          </w:tcPr>
          <w:p>
            <w:pPr>
              <w:bidi w:val="0"/>
              <w:jc w:val="center"/>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基本信息</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必填</w:t>
            </w:r>
            <w:r>
              <w:rPr>
                <w:rFonts w:hint="eastAsia" w:ascii="宋体" w:hAnsi="宋体" w:eastAsia="宋体" w:cs="宋体"/>
                <w:b/>
                <w:bCs/>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企业</w:t>
            </w:r>
            <w:r>
              <w:rPr>
                <w:rFonts w:hint="eastAsia" w:ascii="宋体" w:hAnsi="宋体" w:eastAsia="宋体" w:cs="宋体"/>
                <w:color w:val="auto"/>
                <w:sz w:val="21"/>
                <w:szCs w:val="21"/>
              </w:rPr>
              <w:t>名称</w:t>
            </w:r>
          </w:p>
        </w:tc>
        <w:tc>
          <w:tcPr>
            <w:tcW w:w="7555" w:type="dxa"/>
            <w:gridSpan w:val="10"/>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pacing w:val="20"/>
                <w:sz w:val="16"/>
                <w:szCs w:val="16"/>
                <w:lang w:val="en-US" w:eastAsia="zh-CN"/>
              </w:rPr>
              <w:t>与营业执照上的企业名称相符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统一社会</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信用代码</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pacing w:val="20"/>
                <w:sz w:val="16"/>
                <w:szCs w:val="16"/>
                <w:lang w:val="en-US" w:eastAsia="zh-CN"/>
              </w:rPr>
              <w:t>与营业执照上的统一社会信用代码一致</w:t>
            </w: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有效期限</w:t>
            </w:r>
          </w:p>
        </w:tc>
        <w:tc>
          <w:tcPr>
            <w:tcW w:w="3441" w:type="dxa"/>
            <w:gridSpan w:val="3"/>
            <w:noWrap w:val="0"/>
            <w:vAlign w:val="center"/>
          </w:tcPr>
          <w:p>
            <w:pPr>
              <w:widowControl/>
              <w:ind w:left="840" w:hanging="840" w:hangingChars="400"/>
              <w:jc w:val="left"/>
              <w:rPr>
                <w:rFonts w:hint="eastAsia" w:ascii="宋体" w:hAnsi="宋体" w:eastAsia="宋体" w:cs="宋体"/>
                <w:color w:val="auto"/>
                <w:sz w:val="21"/>
                <w:szCs w:val="21"/>
              </w:rPr>
            </w:pPr>
            <w:r>
              <w:rPr>
                <w:rFonts w:hint="eastAsia" w:ascii="宋体" w:hAnsi="宋体" w:eastAsia="宋体" w:cs="宋体"/>
                <w:color w:val="auto"/>
                <w:sz w:val="21"/>
                <w:szCs w:val="21"/>
              </w:rPr>
              <w:t>□      年   月  日至     年   月  日</w:t>
            </w:r>
          </w:p>
          <w:p>
            <w:pPr>
              <w:adjustRightInd w:val="0"/>
              <w:snapToGrid w:val="0"/>
              <w:jc w:val="left"/>
              <w:rPr>
                <w:rFonts w:hint="eastAsia" w:ascii="宋体" w:hAnsi="宋体" w:eastAsia="宋体" w:cs="宋体"/>
                <w:color w:val="auto"/>
                <w:sz w:val="21"/>
                <w:szCs w:val="21"/>
              </w:rPr>
            </w:pPr>
            <w:r>
              <w:rPr>
                <w:rFonts w:hint="eastAsia" w:ascii="宋体" w:hAnsi="宋体" w:eastAsia="宋体" w:cs="宋体"/>
                <w:color w:val="auto"/>
                <w:sz w:val="21"/>
                <w:szCs w:val="21"/>
              </w:rPr>
              <w:t>□长期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住所</w:t>
            </w:r>
          </w:p>
        </w:tc>
        <w:tc>
          <w:tcPr>
            <w:tcW w:w="7555" w:type="dxa"/>
            <w:gridSpan w:val="10"/>
            <w:shd w:val="clear" w:color="auto" w:fill="auto"/>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pacing w:val="20"/>
                <w:sz w:val="16"/>
                <w:szCs w:val="16"/>
                <w:lang w:val="en-US" w:eastAsia="zh-CN"/>
              </w:rPr>
              <w:t>填写到镇（街道）具体地址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经营场所</w:t>
            </w:r>
          </w:p>
        </w:tc>
        <w:tc>
          <w:tcPr>
            <w:tcW w:w="7555" w:type="dxa"/>
            <w:gridSpan w:val="10"/>
            <w:shd w:val="clear" w:color="auto" w:fill="auto"/>
            <w:noWrap w:val="0"/>
            <w:vAlign w:val="center"/>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pacing w:val="20"/>
                <w:sz w:val="21"/>
                <w:szCs w:val="21"/>
                <w:lang w:val="en-US" w:eastAsia="zh-CN"/>
              </w:rPr>
              <w:t xml:space="preserve"> </w:t>
            </w:r>
            <w:r>
              <w:rPr>
                <w:rFonts w:hint="eastAsia" w:ascii="宋体" w:hAnsi="宋体" w:eastAsia="宋体" w:cs="宋体"/>
                <w:color w:val="auto"/>
                <w:spacing w:val="20"/>
                <w:sz w:val="16"/>
                <w:szCs w:val="16"/>
                <w:lang w:val="en-US" w:eastAsia="zh-CN"/>
              </w:rPr>
              <w:t>与实际经营场所地址相符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经济类型</w:t>
            </w:r>
          </w:p>
        </w:tc>
        <w:tc>
          <w:tcPr>
            <w:tcW w:w="7555" w:type="dxa"/>
            <w:gridSpan w:val="10"/>
            <w:noWrap w:val="0"/>
            <w:vAlign w:val="center"/>
          </w:tcPr>
          <w:p>
            <w:pPr>
              <w:adjustRightInd w:val="0"/>
              <w:snapToGrid w:val="0"/>
              <w:jc w:val="left"/>
              <w:rPr>
                <w:rFonts w:hint="eastAsia" w:ascii="宋体" w:hAnsi="宋体" w:eastAsia="宋体" w:cs="宋体"/>
                <w:color w:val="auto"/>
                <w:sz w:val="21"/>
                <w:szCs w:val="21"/>
              </w:rPr>
            </w:pPr>
            <w:r>
              <w:rPr>
                <w:rFonts w:hint="eastAsia" w:ascii="宋体" w:hAnsi="宋体" w:eastAsia="宋体" w:cs="宋体"/>
                <w:color w:val="auto"/>
                <w:sz w:val="21"/>
                <w:szCs w:val="21"/>
              </w:rPr>
              <w:t>□国有企业 □集体企业 □合伙企业 □股份制企业（合作） □个人独资企业  □有限责任公司  □外商投资公司  □股份有限公司 □个体工商户（□个人经营 □家庭经营 ）□农民专业合作社  □其他：</w:t>
            </w:r>
            <w:r>
              <w:rPr>
                <w:rFonts w:hint="eastAsia" w:ascii="宋体" w:hAnsi="宋体" w:eastAsia="宋体" w:cs="宋体"/>
                <w:color w:val="auto"/>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vMerge w:val="restart"/>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房屋权属</w:t>
            </w:r>
          </w:p>
        </w:tc>
        <w:tc>
          <w:tcPr>
            <w:tcW w:w="7555" w:type="dxa"/>
            <w:gridSpan w:val="10"/>
            <w:noWrap w:val="0"/>
            <w:vAlign w:val="center"/>
          </w:tcPr>
          <w:p>
            <w:pPr>
              <w:adjustRightInd w:val="0"/>
              <w:snapToGrid w:val="0"/>
              <w:jc w:val="left"/>
              <w:rPr>
                <w:rFonts w:hint="eastAsia" w:ascii="宋体" w:hAnsi="宋体" w:eastAsia="宋体" w:cs="宋体"/>
                <w:color w:val="auto"/>
                <w:sz w:val="21"/>
                <w:szCs w:val="21"/>
              </w:rPr>
            </w:pPr>
            <w:r>
              <w:rPr>
                <w:rFonts w:hint="eastAsia" w:ascii="宋体" w:hAnsi="宋体" w:eastAsia="宋体" w:cs="宋体"/>
                <w:color w:val="auto"/>
                <w:sz w:val="21"/>
                <w:szCs w:val="21"/>
              </w:rPr>
              <w:t>□自有     □租赁      □无偿使用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vMerge w:val="continue"/>
            <w:noWrap w:val="0"/>
            <w:vAlign w:val="center"/>
          </w:tcPr>
          <w:p>
            <w:pPr>
              <w:adjustRightInd w:val="0"/>
              <w:snapToGrid w:val="0"/>
              <w:jc w:val="center"/>
              <w:rPr>
                <w:rFonts w:hint="eastAsia" w:ascii="宋体" w:hAnsi="宋体" w:eastAsia="宋体" w:cs="宋体"/>
                <w:color w:val="auto"/>
                <w:sz w:val="21"/>
                <w:szCs w:val="21"/>
              </w:rPr>
            </w:pPr>
          </w:p>
        </w:tc>
        <w:tc>
          <w:tcPr>
            <w:tcW w:w="7555" w:type="dxa"/>
            <w:gridSpan w:val="10"/>
            <w:noWrap w:val="0"/>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rPr>
              <w:t>租赁/无偿使用期限： □    年  月  日至     年  月  日   □长期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职工人数</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应体检人数</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797" w:type="dxa"/>
            <w:gridSpan w:val="1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法定代表人（负责人）信息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性别</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民族</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职务</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户籍登记地址</w:t>
            </w:r>
          </w:p>
        </w:tc>
        <w:tc>
          <w:tcPr>
            <w:tcW w:w="7555" w:type="dxa"/>
            <w:gridSpan w:val="10"/>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学历</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证件类型</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证件号</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固定电话</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移动电话</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797" w:type="dxa"/>
            <w:gridSpan w:val="1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联系人信息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移动电话</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证件类型</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证件号</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2242" w:type="dxa"/>
            <w:gridSpan w:val="2"/>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2406" w:type="dxa"/>
            <w:gridSpan w:val="4"/>
            <w:noWrap w:val="0"/>
            <w:vAlign w:val="center"/>
          </w:tcPr>
          <w:p>
            <w:pPr>
              <w:adjustRightInd w:val="0"/>
              <w:snapToGrid w:val="0"/>
              <w:jc w:val="center"/>
              <w:rPr>
                <w:rFonts w:hint="eastAsia" w:ascii="宋体" w:hAnsi="宋体" w:eastAsia="宋体" w:cs="宋体"/>
                <w:color w:val="auto"/>
                <w:sz w:val="21"/>
                <w:szCs w:val="21"/>
              </w:rPr>
            </w:pPr>
          </w:p>
        </w:tc>
        <w:tc>
          <w:tcPr>
            <w:tcW w:w="1708" w:type="dxa"/>
            <w:gridSpan w:val="3"/>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电子邮箱</w:t>
            </w:r>
          </w:p>
        </w:tc>
        <w:tc>
          <w:tcPr>
            <w:tcW w:w="3441" w:type="dxa"/>
            <w:gridSpan w:val="3"/>
            <w:noWrap w:val="0"/>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797" w:type="dxa"/>
            <w:gridSpan w:val="12"/>
            <w:shd w:val="clear" w:color="auto" w:fill="D7D7D7"/>
            <w:noWrap w:val="0"/>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特种设备使用登记（新办）（必填）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85" w:type="dxa"/>
            <w:bottom w:w="28" w:type="dxa"/>
            <w:right w:w="85" w:type="dxa"/>
          </w:tblCellMar>
        </w:tblPrEx>
        <w:trPr>
          <w:trHeight w:val="488" w:hRule="atLeast"/>
          <w:jc w:val="center"/>
        </w:trPr>
        <w:tc>
          <w:tcPr>
            <w:tcW w:w="9797" w:type="dxa"/>
            <w:gridSpan w:val="12"/>
            <w:noWrap w:val="0"/>
            <w:vAlign w:val="center"/>
          </w:tcPr>
          <w:p>
            <w:pPr>
              <w:adjustRightInd w:val="0"/>
              <w:snapToGrid w:val="0"/>
              <w:jc w:val="left"/>
              <w:rPr>
                <w:rFonts w:hint="eastAsia" w:ascii="宋体" w:hAnsi="宋体" w:eastAsia="宋体" w:cs="宋体"/>
                <w:b/>
                <w:bCs/>
                <w:color w:val="auto"/>
                <w:sz w:val="21"/>
                <w:szCs w:val="21"/>
                <w:lang w:val="en-US" w:eastAsia="zh-CN"/>
              </w:rPr>
            </w:pPr>
            <w:r>
              <w:rPr>
                <w:rFonts w:hint="eastAsia" w:ascii="宋体" w:hAnsi="宋体" w:eastAsia="宋体" w:cs="宋体"/>
                <w:i w:val="0"/>
                <w:color w:val="auto"/>
                <w:kern w:val="0"/>
                <w:sz w:val="21"/>
                <w:szCs w:val="21"/>
                <w:u w:val="none"/>
                <w:lang w:val="en-US" w:eastAsia="zh-CN" w:bidi="ar"/>
              </w:rPr>
              <w:t>登记类别：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设备基本情况</w:t>
            </w: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设备种类</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设备类别</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设备品种</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产品名称</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设备代码</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型号（规格）</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设计使用年限</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设计单位名称</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制造单位名称</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施工单位名称</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bottom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监督检验机构名称</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型式试验机构名称</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设备使用情况</w:t>
            </w: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使用单位名称</w:t>
            </w:r>
          </w:p>
        </w:tc>
        <w:tc>
          <w:tcPr>
            <w:tcW w:w="6919"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使用单位地址</w:t>
            </w:r>
          </w:p>
        </w:tc>
        <w:tc>
          <w:tcPr>
            <w:tcW w:w="6919"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使用单位统一社会信用代码</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邮政编码</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单位内编号</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设备使用地点</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投入使用日期</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年  月  日</w:t>
            </w: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单位固定电话</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安全管理员</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移动电话</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产权单位名称</w:t>
            </w:r>
          </w:p>
        </w:tc>
        <w:tc>
          <w:tcPr>
            <w:tcW w:w="6919"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产权单位统一社会信用代码</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联系电话</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设备检验情况</w:t>
            </w: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检验机构名称</w:t>
            </w:r>
          </w:p>
        </w:tc>
        <w:tc>
          <w:tcPr>
            <w:tcW w:w="6919"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检验类别</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检验报告编号</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检验日期</w:t>
            </w:r>
          </w:p>
        </w:tc>
        <w:tc>
          <w:tcPr>
            <w:tcW w:w="2328"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2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检验结论</w:t>
            </w:r>
          </w:p>
        </w:tc>
        <w:tc>
          <w:tcPr>
            <w:tcW w:w="238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99" w:type="dxa"/>
            <w:vMerge w:val="continue"/>
            <w:tcBorders>
              <w:left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2179" w:type="dxa"/>
            <w:gridSpan w:val="3"/>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下次检验日期</w:t>
            </w:r>
          </w:p>
        </w:tc>
        <w:tc>
          <w:tcPr>
            <w:tcW w:w="2328" w:type="dxa"/>
            <w:gridSpan w:val="3"/>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c>
          <w:tcPr>
            <w:tcW w:w="4591" w:type="dxa"/>
            <w:gridSpan w:val="5"/>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i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jc w:val="center"/>
        </w:trPr>
        <w:tc>
          <w:tcPr>
            <w:tcW w:w="9797" w:type="dxa"/>
            <w:gridSpan w:val="1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1"/>
                <w:szCs w:val="21"/>
                <w:u w:val="none"/>
              </w:rPr>
            </w:pPr>
            <w:r>
              <w:rPr>
                <w:rFonts w:hint="eastAsia" w:ascii="仿宋_GB2312" w:hAnsi="仿宋_GB2312" w:eastAsia="仿宋_GB2312" w:cs="仿宋_GB2312"/>
                <w:i w:val="0"/>
                <w:color w:val="auto"/>
                <w:kern w:val="0"/>
                <w:sz w:val="21"/>
                <w:szCs w:val="21"/>
                <w:u w:val="none"/>
                <w:lang w:val="en-US" w:eastAsia="zh-CN" w:bidi="ar"/>
              </w:rPr>
              <w:t xml:space="preserve">    附：产品数据表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7" w:hRule="atLeast"/>
          <w:jc w:val="center"/>
        </w:trPr>
        <w:tc>
          <w:tcPr>
            <w:tcW w:w="9797" w:type="dxa"/>
            <w:gridSpan w:val="1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kern w:val="0"/>
                <w:sz w:val="21"/>
                <w:szCs w:val="21"/>
                <w:u w:val="none"/>
                <w:lang w:val="en-US" w:eastAsia="zh-CN" w:bidi="ar"/>
              </w:rPr>
            </w:pPr>
            <w:r>
              <w:rPr>
                <w:rFonts w:hint="eastAsia" w:ascii="仿宋_GB2312" w:hAnsi="仿宋_GB2312" w:eastAsia="仿宋_GB2312" w:cs="仿宋_GB2312"/>
                <w:i w:val="0"/>
                <w:color w:val="auto"/>
                <w:kern w:val="0"/>
                <w:sz w:val="21"/>
                <w:szCs w:val="21"/>
                <w:u w:val="none"/>
                <w:lang w:val="en-US" w:eastAsia="zh-CN" w:bidi="ar"/>
              </w:rPr>
              <w:t xml:space="preserve">   注：本式样适用于按台（套）进行登记的特种设备。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797" w:type="dxa"/>
            <w:gridSpan w:val="12"/>
            <w:shd w:val="clear" w:color="auto" w:fill="D7D7D7"/>
            <w:noWrap w:val="0"/>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经营高危险性体育项目许可</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必填</w:t>
            </w:r>
            <w:r>
              <w:rPr>
                <w:rFonts w:hint="eastAsia" w:ascii="宋体" w:hAnsi="宋体" w:eastAsia="宋体" w:cs="宋体"/>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9797" w:type="dxa"/>
            <w:gridSpan w:val="12"/>
            <w:noWrap w:val="0"/>
            <w:vAlign w:val="top"/>
          </w:tcPr>
          <w:p>
            <w:pPr>
              <w:rPr>
                <w:rFonts w:hint="eastAsia" w:ascii="宋体" w:hAnsi="宋体" w:eastAsia="宋体" w:cs="宋体"/>
                <w:b/>
                <w:color w:val="auto"/>
                <w:sz w:val="21"/>
                <w:szCs w:val="21"/>
              </w:rPr>
            </w:pPr>
            <w:r>
              <w:rPr>
                <w:rFonts w:hint="eastAsia" w:ascii="宋体" w:hAnsi="宋体" w:eastAsia="宋体" w:cs="宋体"/>
                <w:color w:val="auto"/>
                <w:sz w:val="21"/>
                <w:szCs w:val="21"/>
              </w:rPr>
              <w:t>拟经营高危险性体育项目（范围）：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9797" w:type="dxa"/>
            <w:gridSpan w:val="12"/>
            <w:shd w:val="clear" w:color="auto" w:fill="D7D7D7"/>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bCs/>
                <w:color w:val="auto"/>
                <w:sz w:val="21"/>
                <w:szCs w:val="21"/>
              </w:rPr>
              <w:t>食品经营许可（销售、餐饮）新办</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必填</w:t>
            </w:r>
            <w:r>
              <w:rPr>
                <w:rFonts w:hint="eastAsia" w:ascii="宋体" w:hAnsi="宋体" w:eastAsia="宋体" w:cs="宋体"/>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jc w:val="center"/>
        </w:trPr>
        <w:tc>
          <w:tcPr>
            <w:tcW w:w="9797" w:type="dxa"/>
            <w:gridSpan w:val="12"/>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申请的食品经营主体业态分类及括号标注类别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1008" w:hRule="atLeast"/>
          <w:jc w:val="center"/>
        </w:trPr>
        <w:tc>
          <w:tcPr>
            <w:tcW w:w="3169" w:type="dxa"/>
            <w:gridSpan w:val="5"/>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□食品销售经营者</w:t>
            </w:r>
          </w:p>
          <w:p>
            <w:pPr>
              <w:suppressAutoHyphens/>
              <w:autoSpaceDE w:val="0"/>
              <w:adjustRightInd w:val="0"/>
              <w:snapToGrid w:val="0"/>
              <w:spacing w:line="300" w:lineRule="exact"/>
              <w:jc w:val="center"/>
              <w:rPr>
                <w:rFonts w:hint="eastAsia" w:ascii="宋体" w:hAnsi="宋体" w:eastAsia="宋体" w:cs="宋体"/>
                <w:bCs/>
                <w:color w:val="auto"/>
                <w:sz w:val="21"/>
                <w:szCs w:val="21"/>
              </w:rPr>
            </w:pPr>
          </w:p>
        </w:tc>
        <w:tc>
          <w:tcPr>
            <w:tcW w:w="6628" w:type="dxa"/>
            <w:gridSpan w:val="7"/>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食品批发商；□商场超市；□便利店；</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食杂店；</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食品贸易商；</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网络食品销售商；</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集中交易市场食品销售者；</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其他食品销售经营者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221" w:hRule="atLeast"/>
          <w:jc w:val="center"/>
        </w:trPr>
        <w:tc>
          <w:tcPr>
            <w:tcW w:w="3169" w:type="dxa"/>
            <w:gridSpan w:val="5"/>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□餐饮服务经营者</w:t>
            </w:r>
          </w:p>
        </w:tc>
        <w:tc>
          <w:tcPr>
            <w:tcW w:w="6628" w:type="dxa"/>
            <w:gridSpan w:val="7"/>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□特大型；□大型；□中型；□小型；□快餐店；□小吃店；</w:t>
            </w:r>
          </w:p>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□饮品店；□集体供餐配送单位；□中央厨房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22" w:hRule="atLeast"/>
          <w:jc w:val="center"/>
        </w:trPr>
        <w:tc>
          <w:tcPr>
            <w:tcW w:w="3169" w:type="dxa"/>
            <w:gridSpan w:val="5"/>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单位食堂</w:t>
            </w:r>
          </w:p>
          <w:p>
            <w:pPr>
              <w:suppressAutoHyphens/>
              <w:autoSpaceDE w:val="0"/>
              <w:adjustRightInd w:val="0"/>
              <w:snapToGrid w:val="0"/>
              <w:spacing w:line="300" w:lineRule="exact"/>
              <w:jc w:val="center"/>
              <w:rPr>
                <w:rFonts w:hint="eastAsia" w:ascii="宋体" w:hAnsi="宋体" w:eastAsia="宋体" w:cs="宋体"/>
                <w:bCs/>
                <w:color w:val="auto"/>
                <w:sz w:val="21"/>
                <w:szCs w:val="21"/>
              </w:rPr>
            </w:pPr>
          </w:p>
        </w:tc>
        <w:tc>
          <w:tcPr>
            <w:tcW w:w="6628" w:type="dxa"/>
            <w:gridSpan w:val="7"/>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学校食堂；□托幼机构食堂；□养老机构食堂；□建筑工地食堂；</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医疗机构食堂；</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机关企事业单位食堂；□其他单位食堂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100" w:hRule="atLeast"/>
          <w:jc w:val="center"/>
        </w:trPr>
        <w:tc>
          <w:tcPr>
            <w:tcW w:w="9797" w:type="dxa"/>
            <w:gridSpan w:val="12"/>
            <w:noWrap w:val="0"/>
            <w:vAlign w:val="center"/>
          </w:tcPr>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备注：申请的主体业态，</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1.是否含网络经营：□是，□否；如开展网络经营，请填写：网站地址（                        ），并提交网站截图；如开展网络经营，是否同时具有实体门店：□是，□否。</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2.是否利用自动售货设备从事食品销售：□是，□否；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0" w:hRule="atLeast"/>
          <w:jc w:val="center"/>
        </w:trPr>
        <w:tc>
          <w:tcPr>
            <w:tcW w:w="9797" w:type="dxa"/>
            <w:gridSpan w:val="12"/>
            <w:noWrap w:val="0"/>
            <w:vAlign w:val="center"/>
          </w:tcPr>
          <w:p>
            <w:pPr>
              <w:suppressAutoHyphens/>
              <w:autoSpaceDE w:val="0"/>
              <w:adjustRightInd w:val="0"/>
              <w:snapToGrid w:val="0"/>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申请的食品经营项目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624" w:hRule="atLeast"/>
          <w:jc w:val="center"/>
        </w:trPr>
        <w:tc>
          <w:tcPr>
            <w:tcW w:w="2604" w:type="dxa"/>
            <w:gridSpan w:val="3"/>
            <w:vMerge w:val="restart"/>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食品经营项目</w:t>
            </w:r>
          </w:p>
        </w:tc>
        <w:tc>
          <w:tcPr>
            <w:tcW w:w="2681" w:type="dxa"/>
            <w:gridSpan w:val="5"/>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□散装食品销售</w:t>
            </w:r>
          </w:p>
        </w:tc>
        <w:tc>
          <w:tcPr>
            <w:tcW w:w="4512" w:type="dxa"/>
            <w:gridSpan w:val="4"/>
            <w:noWrap w:val="0"/>
            <w:vAlign w:val="center"/>
          </w:tcPr>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□含冷藏冷冻食品</w:t>
            </w:r>
          </w:p>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不含冷藏冷冻食品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61" w:hRule="atLeast"/>
          <w:jc w:val="center"/>
        </w:trPr>
        <w:tc>
          <w:tcPr>
            <w:tcW w:w="2604" w:type="dxa"/>
            <w:gridSpan w:val="3"/>
            <w:vMerge w:val="continue"/>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p>
        </w:tc>
        <w:tc>
          <w:tcPr>
            <w:tcW w:w="2681" w:type="dxa"/>
            <w:gridSpan w:val="5"/>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□特殊食品销售 </w:t>
            </w:r>
          </w:p>
        </w:tc>
        <w:tc>
          <w:tcPr>
            <w:tcW w:w="4512" w:type="dxa"/>
            <w:gridSpan w:val="4"/>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t>□保健食品销售；□特殊医学用途配方食品销售；□婴幼儿配方乳粉销售；□其他婴幼儿配方食品销售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jc w:val="center"/>
        </w:trPr>
        <w:tc>
          <w:tcPr>
            <w:tcW w:w="2604" w:type="dxa"/>
            <w:gridSpan w:val="3"/>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食品经营项目</w:t>
            </w:r>
          </w:p>
        </w:tc>
        <w:tc>
          <w:tcPr>
            <w:tcW w:w="2681" w:type="dxa"/>
            <w:gridSpan w:val="5"/>
            <w:noWrap w:val="0"/>
            <w:vAlign w:val="center"/>
          </w:tcPr>
          <w:p>
            <w:pPr>
              <w:suppressAutoHyphens/>
              <w:autoSpaceDE w:val="0"/>
              <w:adjustRightInd w:val="0"/>
              <w:snapToGrid w:val="0"/>
              <w:spacing w:line="300" w:lineRule="exac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其他食品销售</w:t>
            </w:r>
          </w:p>
        </w:tc>
        <w:tc>
          <w:tcPr>
            <w:tcW w:w="4512" w:type="dxa"/>
            <w:gridSpan w:val="4"/>
            <w:noWrap w:val="0"/>
            <w:vAlign w:val="center"/>
          </w:tcPr>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区域性销售食品</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民族特色食品</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地方特色食品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1239" w:hRule="atLeast"/>
          <w:jc w:val="center"/>
        </w:trPr>
        <w:tc>
          <w:tcPr>
            <w:tcW w:w="2604" w:type="dxa"/>
            <w:gridSpan w:val="3"/>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餐饮服务类经营项目</w:t>
            </w:r>
          </w:p>
        </w:tc>
        <w:tc>
          <w:tcPr>
            <w:tcW w:w="7193" w:type="dxa"/>
            <w:gridSpan w:val="9"/>
            <w:noWrap w:val="0"/>
            <w:vAlign w:val="center"/>
          </w:tcPr>
          <w:p>
            <w:pPr>
              <w:suppressAutoHyphens/>
              <w:autoSpaceDE w:val="0"/>
              <w:adjustRightInd w:val="0"/>
              <w:snapToGrid w:val="0"/>
              <w:spacing w:line="300" w:lineRule="exact"/>
              <w:ind w:left="2205" w:hanging="2205" w:hangingChars="1050"/>
              <w:rPr>
                <w:rFonts w:hint="eastAsia" w:ascii="宋体" w:hAnsi="宋体" w:eastAsia="宋体" w:cs="宋体"/>
                <w:bCs/>
                <w:color w:val="auto"/>
                <w:sz w:val="21"/>
                <w:szCs w:val="21"/>
              </w:rPr>
            </w:pPr>
            <w:r>
              <w:rPr>
                <w:rFonts w:hint="eastAsia" w:ascii="宋体" w:hAnsi="宋体" w:eastAsia="宋体" w:cs="宋体"/>
                <w:bCs/>
                <w:color w:val="auto"/>
                <w:sz w:val="21"/>
                <w:szCs w:val="21"/>
              </w:rPr>
              <w:t>□热食类食品制售；□冷食类食品制售；□生食类食品制售；</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□糕点类食品制售（□含裱花蛋糕；□不含裱花蛋糕）；□自制饮品制售；□其他类食品制售（</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区域性食品制售；</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民族特色食品制售；</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地方特色食品制售）。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jc w:val="center"/>
        </w:trPr>
        <w:tc>
          <w:tcPr>
            <w:tcW w:w="9797" w:type="dxa"/>
            <w:gridSpan w:val="12"/>
            <w:noWrap w:val="0"/>
            <w:vAlign w:val="center"/>
          </w:tcPr>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备注：申请的食品经营项目</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1.如申请散装食品销售，是否含散装熟食销售：</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是，</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否</w:t>
            </w:r>
          </w:p>
          <w:p>
            <w:pPr>
              <w:suppressAutoHyphens/>
              <w:autoSpaceDE w:val="0"/>
              <w:adjustRightInd w:val="0"/>
              <w:snapToGrid w:val="0"/>
              <w:spacing w:line="30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2如申请自制饮品制售，是否含自酿酒制售：</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是，</w:t>
            </w:r>
            <w:r>
              <w:rPr>
                <w:rFonts w:hint="eastAsia" w:ascii="宋体" w:hAnsi="宋体" w:eastAsia="宋体" w:cs="宋体"/>
                <w:bCs/>
                <w:color w:val="auto"/>
                <w:sz w:val="21"/>
                <w:szCs w:val="21"/>
              </w:rPr>
              <w:sym w:font="Wingdings 2" w:char="00A3"/>
            </w:r>
            <w:r>
              <w:rPr>
                <w:rFonts w:hint="eastAsia" w:ascii="宋体" w:hAnsi="宋体" w:eastAsia="宋体" w:cs="宋体"/>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jc w:val="center"/>
        </w:trPr>
        <w:tc>
          <w:tcPr>
            <w:tcW w:w="2604" w:type="dxa"/>
            <w:gridSpan w:val="3"/>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申请副本数（份）</w:t>
            </w:r>
          </w:p>
        </w:tc>
        <w:tc>
          <w:tcPr>
            <w:tcW w:w="2681" w:type="dxa"/>
            <w:gridSpan w:val="5"/>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w:t>
            </w:r>
          </w:p>
        </w:tc>
        <w:tc>
          <w:tcPr>
            <w:tcW w:w="1844" w:type="dxa"/>
            <w:gridSpan w:val="2"/>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有效期（年）</w:t>
            </w:r>
          </w:p>
        </w:tc>
        <w:tc>
          <w:tcPr>
            <w:tcW w:w="2668" w:type="dxa"/>
            <w:gridSpan w:val="2"/>
            <w:noWrap w:val="0"/>
            <w:vAlign w:val="center"/>
          </w:tcPr>
          <w:p>
            <w:pPr>
              <w:suppressAutoHyphens/>
              <w:autoSpaceDE w:val="0"/>
              <w:adjustRightInd w:val="0"/>
              <w:snapToGrid w:val="0"/>
              <w:spacing w:line="300" w:lineRule="exact"/>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797" w:type="dxa"/>
            <w:gridSpan w:val="12"/>
            <w:shd w:val="clear" w:color="auto" w:fill="D7D7D7"/>
            <w:noWrap w:val="0"/>
            <w:vAlign w:val="top"/>
          </w:tcPr>
          <w:p>
            <w:pPr>
              <w:spacing w:before="183" w:beforeLines="50" w:beforeAutospacing="0"/>
              <w:jc w:val="center"/>
              <w:rPr>
                <w:rFonts w:hint="eastAsia" w:ascii="宋体" w:hAnsi="宋体" w:eastAsia="宋体" w:cs="宋体"/>
                <w:color w:val="auto"/>
                <w:sz w:val="21"/>
                <w:szCs w:val="21"/>
              </w:rPr>
            </w:pPr>
            <w:r>
              <w:rPr>
                <w:rFonts w:hint="eastAsia" w:ascii="宋体" w:hAnsi="宋体" w:eastAsia="宋体" w:cs="宋体"/>
                <w:b/>
                <w:bCs/>
                <w:color w:val="auto"/>
                <w:sz w:val="21"/>
                <w:szCs w:val="21"/>
                <w:lang w:eastAsia="zh-CN"/>
              </w:rPr>
              <w:t>设置大型户外广告审批（</w:t>
            </w:r>
            <w:r>
              <w:rPr>
                <w:rFonts w:hint="eastAsia" w:ascii="宋体" w:hAnsi="宋体" w:eastAsia="宋体" w:cs="宋体"/>
                <w:b/>
                <w:bCs/>
                <w:color w:val="auto"/>
                <w:sz w:val="21"/>
                <w:szCs w:val="21"/>
                <w:lang w:val="en-US" w:eastAsia="zh-CN"/>
              </w:rPr>
              <w:t>必填</w:t>
            </w:r>
            <w:r>
              <w:rPr>
                <w:rFonts w:hint="eastAsia" w:ascii="宋体" w:hAnsi="宋体" w:eastAsia="宋体" w:cs="宋体"/>
                <w:b/>
                <w:bCs/>
                <w:color w:val="auto"/>
                <w:sz w:val="21"/>
                <w:szCs w:val="21"/>
                <w:lang w:eastAsia="zh-CN"/>
              </w:rPr>
              <w:t>）</w:t>
            </w:r>
          </w:p>
        </w:tc>
      </w:tr>
    </w:tbl>
    <w:tbl>
      <w:tblPr>
        <w:tblStyle w:val="14"/>
        <w:tblW w:w="9816" w:type="dxa"/>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9816" w:type="dxa"/>
            <w:noWrap w:val="0"/>
            <w:vAlign w:val="center"/>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兹有</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（公司）申请在</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区，</w:t>
            </w:r>
            <w:r>
              <w:rPr>
                <w:rFonts w:hint="eastAsia" w:ascii="宋体" w:hAnsi="宋体" w:eastAsia="宋体" w:cs="宋体"/>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83820</wp:posOffset>
                      </wp:positionH>
                      <wp:positionV relativeFrom="paragraph">
                        <wp:posOffset>179705</wp:posOffset>
                      </wp:positionV>
                      <wp:extent cx="15240" cy="635"/>
                      <wp:effectExtent l="0" t="0" r="0" b="0"/>
                      <wp:wrapNone/>
                      <wp:docPr id="8" name="直接连接符 8"/>
                      <wp:cNvGraphicFramePr/>
                      <a:graphic xmlns:a="http://schemas.openxmlformats.org/drawingml/2006/main">
                        <a:graphicData uri="http://schemas.microsoft.com/office/word/2010/wordprocessingShape">
                          <wps:wsp>
                            <wps:cNvCnPr/>
                            <wps:spPr>
                              <a:xfrm flipH="true">
                                <a:off x="0" y="0"/>
                                <a:ext cx="15240" cy="63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flip:x;margin-left:6.6pt;margin-top:14.15pt;height:0.05pt;width:1.2pt;z-index:251662336;mso-width-relative:page;mso-height-relative:page;" filled="f" stroked="t" coordsize="21600,21600" o:gfxdata="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Le2fa0wAAAAcBAAAPAAAAAAAAAAEAIAAAADgAAABkcnMvZG93bnJldi54&#10;bWxQSwECFAAUAAAACACHTuJAmOug4ukBAAC0AwAADgAAAAAAAAABACAAAAA4AQAAZHJzL2Uyb0Rv&#10;Yy54bWxQSwUGAAAAAAYABgBZAQAAkw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vertAlign w:val="baseline"/>
              </w:rPr>
              <w:t>在</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 xml:space="preserve"> 路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处(填写具体位置)（新建、</w:t>
            </w:r>
            <w:r>
              <w:rPr>
                <w:rFonts w:hint="eastAsia" w:ascii="宋体" w:hAnsi="宋体" w:eastAsia="宋体" w:cs="宋体"/>
                <w:color w:val="auto"/>
                <w:sz w:val="21"/>
                <w:szCs w:val="21"/>
                <w:vertAlign w:val="baseline"/>
                <w:lang w:val="en-US" w:eastAsia="zh-CN"/>
              </w:rPr>
              <w:t>延续</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lang w:val="en-US" w:eastAsia="zh-CN"/>
              </w:rPr>
              <w:t>变更</w:t>
            </w:r>
            <w:r>
              <w:rPr>
                <w:rFonts w:hint="eastAsia" w:ascii="宋体" w:hAnsi="宋体" w:eastAsia="宋体" w:cs="宋体"/>
                <w:color w:val="auto"/>
                <w:sz w:val="21"/>
                <w:szCs w:val="21"/>
                <w:vertAlign w:val="baseline"/>
              </w:rPr>
              <w:t>等）户外广告设施</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块，</w:t>
            </w:r>
            <w:r>
              <w:rPr>
                <w:rFonts w:hint="eastAsia" w:ascii="宋体" w:hAnsi="宋体" w:eastAsia="宋体" w:cs="宋体"/>
                <w:color w:val="auto"/>
                <w:sz w:val="21"/>
                <w:szCs w:val="21"/>
                <w:vertAlign w:val="baseline"/>
                <w:lang w:val="en-US" w:eastAsia="zh-CN"/>
              </w:rPr>
              <w:t>长</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lang w:val="en-US" w:eastAsia="zh-CN"/>
              </w:rPr>
              <w:t>米，宽</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lang w:val="en-US" w:eastAsia="zh-CN"/>
              </w:rPr>
              <w:t>米，高</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lang w:val="en-US" w:eastAsia="zh-CN"/>
              </w:rPr>
              <w:t>米，</w:t>
            </w:r>
            <w:r>
              <w:rPr>
                <w:rFonts w:hint="eastAsia" w:ascii="宋体" w:hAnsi="宋体" w:eastAsia="宋体" w:cs="宋体"/>
                <w:color w:val="auto"/>
                <w:sz w:val="21"/>
                <w:szCs w:val="21"/>
                <w:vertAlign w:val="baseline"/>
              </w:rPr>
              <w:t>面积共计</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平方米。现向贵局提出设置申请，并按要求提交申请材料附后，请贵局依法审查并予批准。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9816" w:type="dxa"/>
            <w:shd w:val="clear" w:color="auto" w:fill="D7D7D7"/>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lang w:val="en-US" w:eastAsia="zh-CN"/>
              </w:rPr>
              <w:t>在城市建筑物、设施上悬挂、张贴宣传品审批（必填）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9816" w:type="dxa"/>
            <w:noWrap w:val="0"/>
            <w:vAlign w:val="top"/>
          </w:tcPr>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color w:val="auto"/>
                <w:sz w:val="21"/>
                <w:szCs w:val="21"/>
                <w:u w:val="single"/>
                <w:vertAlign w:val="baseline"/>
              </w:rPr>
            </w:pP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rPr>
              <w:t>兹有</w:t>
            </w:r>
            <w:r>
              <w:rPr>
                <w:rFonts w:hint="eastAsia" w:ascii="宋体" w:hAnsi="宋体" w:eastAsia="宋体" w:cs="宋体"/>
                <w:color w:val="auto"/>
                <w:sz w:val="21"/>
                <w:szCs w:val="21"/>
                <w:u w:val="none"/>
                <w:vertAlign w:val="baseline"/>
              </w:rPr>
              <w:t>（公司）申请</w:t>
            </w:r>
            <w:r>
              <w:rPr>
                <w:rFonts w:hint="eastAsia" w:ascii="宋体" w:hAnsi="宋体" w:eastAsia="宋体" w:cs="宋体"/>
                <w:color w:val="auto"/>
                <w:sz w:val="21"/>
                <w:szCs w:val="21"/>
              </w:rPr>
              <mc:AlternateContent>
                <mc:Choice Requires="wps">
                  <w:drawing>
                    <wp:anchor distT="0" distB="0" distL="114300" distR="114300" simplePos="0" relativeHeight="251663360" behindDoc="0" locked="0" layoutInCell="1" allowOverlap="1">
                      <wp:simplePos x="0" y="0"/>
                      <wp:positionH relativeFrom="column">
                        <wp:posOffset>83820</wp:posOffset>
                      </wp:positionH>
                      <wp:positionV relativeFrom="paragraph">
                        <wp:posOffset>179705</wp:posOffset>
                      </wp:positionV>
                      <wp:extent cx="15240" cy="635"/>
                      <wp:effectExtent l="0" t="0" r="0" b="0"/>
                      <wp:wrapNone/>
                      <wp:docPr id="12" name="直接连接符 12"/>
                      <wp:cNvGraphicFramePr/>
                      <a:graphic xmlns:a="http://schemas.openxmlformats.org/drawingml/2006/main">
                        <a:graphicData uri="http://schemas.microsoft.com/office/word/2010/wordprocessingShape">
                          <wps:wsp>
                            <wps:cNvCnPr/>
                            <wps:spPr>
                              <a:xfrm flipH="true">
                                <a:off x="0" y="0"/>
                                <a:ext cx="15240" cy="635"/>
                              </a:xfrm>
                              <a:prstGeom prst="line">
                                <a:avLst/>
                              </a:prstGeom>
                              <a:ln w="9525" cap="flat" cmpd="sng">
                                <a:solidFill>
                                  <a:srgbClr val="000000"/>
                                </a:solidFill>
                                <a:prstDash val="solid"/>
                                <a:headEnd type="none" w="med" len="med"/>
                                <a:tailEnd type="none" w="med" len="med"/>
                              </a:ln>
                              <a:effectLst/>
                            </wps:spPr>
                            <wps:bodyPr upright="true"/>
                          </wps:wsp>
                        </a:graphicData>
                      </a:graphic>
                    </wp:anchor>
                  </w:drawing>
                </mc:Choice>
                <mc:Fallback>
                  <w:pict>
                    <v:line id="_x0000_s1026" o:spid="_x0000_s1026" o:spt="20" style="position:absolute;left:0pt;flip:x;margin-left:6.6pt;margin-top:14.15pt;height:0.05pt;width:1.2pt;z-index:251663360;mso-width-relative:page;mso-height-relative:page;" filled="f" stroked="t" coordsize="21600,21600" o:gfxdata="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Le2fa0wAAAAcBAAAPAAAAAAAAAAEAIAAAADgAAABkcnMvZG93bnJldi54&#10;bWxQSwECFAAUAAAACACHTuJAG7PsJOkBAAC2AwAADgAAAAAAAAABACAAAAA4AQAAZHJzL2Uyb0Rv&#10;Yy54bWxQSwUGAAAAAAYABgBZAQAAkw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vertAlign w:val="baseline"/>
              </w:rPr>
              <w:t>在</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 xml:space="preserve"> 路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处(填写具体位置)（新建、</w:t>
            </w:r>
            <w:r>
              <w:rPr>
                <w:rFonts w:hint="eastAsia" w:ascii="宋体" w:hAnsi="宋体" w:eastAsia="宋体" w:cs="宋体"/>
                <w:color w:val="auto"/>
                <w:sz w:val="21"/>
                <w:szCs w:val="21"/>
                <w:vertAlign w:val="baseline"/>
                <w:lang w:val="en-US" w:eastAsia="zh-CN"/>
              </w:rPr>
              <w:t>延续</w:t>
            </w:r>
            <w:r>
              <w:rPr>
                <w:rFonts w:hint="eastAsia" w:ascii="宋体" w:hAnsi="宋体" w:eastAsia="宋体" w:cs="宋体"/>
                <w:color w:val="auto"/>
                <w:sz w:val="21"/>
                <w:szCs w:val="21"/>
                <w:vertAlign w:val="baseline"/>
              </w:rPr>
              <w:t>）</w:t>
            </w:r>
            <w:r>
              <w:rPr>
                <w:rFonts w:hint="eastAsia" w:ascii="宋体" w:hAnsi="宋体" w:eastAsia="宋体" w:cs="宋体"/>
                <w:color w:val="auto"/>
                <w:sz w:val="21"/>
                <w:szCs w:val="21"/>
                <w:vertAlign w:val="baseline"/>
                <w:lang w:val="en-US" w:eastAsia="zh-CN"/>
              </w:rPr>
              <w:t>悬挂、张贴宣传品</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块</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lang w:val="en-US" w:eastAsia="zh-CN"/>
              </w:rPr>
              <w:t>条</w:t>
            </w:r>
            <w:r>
              <w:rPr>
                <w:rFonts w:hint="eastAsia" w:ascii="宋体" w:hAnsi="宋体" w:eastAsia="宋体" w:cs="宋体"/>
                <w:color w:val="auto"/>
                <w:sz w:val="21"/>
                <w:szCs w:val="21"/>
                <w:vertAlign w:val="baseline"/>
                <w:lang w:eastAsia="zh-CN"/>
              </w:rPr>
              <w:t>）</w:t>
            </w:r>
            <w:r>
              <w:rPr>
                <w:rFonts w:hint="eastAsia" w:ascii="宋体" w:hAnsi="宋体" w:eastAsia="宋体" w:cs="宋体"/>
                <w:color w:val="auto"/>
                <w:sz w:val="21"/>
                <w:szCs w:val="21"/>
                <w:vertAlign w:val="baseline"/>
              </w:rPr>
              <w:t>，</w:t>
            </w:r>
            <w:r>
              <w:rPr>
                <w:rFonts w:hint="eastAsia" w:ascii="宋体" w:hAnsi="宋体" w:eastAsia="宋体" w:cs="宋体"/>
                <w:color w:val="auto"/>
                <w:sz w:val="21"/>
                <w:szCs w:val="21"/>
                <w:vertAlign w:val="baseline"/>
                <w:lang w:val="en-US" w:eastAsia="zh-CN"/>
              </w:rPr>
              <w:t>长</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lang w:val="en-US" w:eastAsia="zh-CN"/>
              </w:rPr>
              <w:t>米，宽</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lang w:val="en-US" w:eastAsia="zh-CN"/>
              </w:rPr>
              <w:t>米，</w:t>
            </w:r>
            <w:r>
              <w:rPr>
                <w:rFonts w:hint="eastAsia" w:ascii="宋体" w:hAnsi="宋体" w:eastAsia="宋体" w:cs="宋体"/>
                <w:color w:val="auto"/>
                <w:sz w:val="21"/>
                <w:szCs w:val="21"/>
                <w:vertAlign w:val="baseline"/>
              </w:rPr>
              <w:t>面积共计</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u w:val="single"/>
                <w:vertAlign w:val="baseline"/>
              </w:rPr>
              <w:t xml:space="preserve"> </w:t>
            </w:r>
            <w:r>
              <w:rPr>
                <w:rFonts w:hint="eastAsia" w:ascii="宋体" w:hAnsi="宋体" w:eastAsia="宋体" w:cs="宋体"/>
                <w:color w:val="auto"/>
                <w:sz w:val="21"/>
                <w:szCs w:val="21"/>
                <w:u w:val="single"/>
                <w:vertAlign w:val="baseline"/>
                <w:lang w:val="en-US" w:eastAsia="zh-CN"/>
              </w:rPr>
              <w:t xml:space="preserve">    </w:t>
            </w:r>
            <w:r>
              <w:rPr>
                <w:rFonts w:hint="eastAsia" w:ascii="宋体" w:hAnsi="宋体" w:eastAsia="宋体" w:cs="宋体"/>
                <w:color w:val="auto"/>
                <w:sz w:val="21"/>
                <w:szCs w:val="21"/>
                <w:vertAlign w:val="baseline"/>
              </w:rPr>
              <w:t>平方米。现向贵局提出设置申请，并按要求提交申请材料附后，请贵局依法审查并予批准。</w:t>
            </w:r>
          </w:p>
        </w:tc>
      </w:tr>
    </w:tbl>
    <w:tbl>
      <w:tblPr>
        <w:tblStyle w:val="13"/>
        <w:tblW w:w="9804"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689"/>
        <w:gridCol w:w="505"/>
        <w:gridCol w:w="176"/>
        <w:gridCol w:w="973"/>
        <w:gridCol w:w="813"/>
        <w:gridCol w:w="530"/>
        <w:gridCol w:w="177"/>
        <w:gridCol w:w="1053"/>
        <w:gridCol w:w="634"/>
        <w:gridCol w:w="260"/>
        <w:gridCol w:w="1053"/>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92" w:type="dxa"/>
            <w:gridSpan w:val="13"/>
            <w:shd w:val="clear" w:color="auto" w:fill="D7D7D7"/>
            <w:noWrap w:val="0"/>
            <w:vAlign w:val="center"/>
          </w:tcPr>
          <w:p>
            <w:pPr>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公众聚集场所投入使用、营业前消防安全检查</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必填</w:t>
            </w:r>
            <w:r>
              <w:rPr>
                <w:rFonts w:hint="eastAsia" w:ascii="宋体" w:hAnsi="宋体" w:eastAsia="宋体" w:cs="宋体"/>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45" w:type="dxa"/>
            <w:gridSpan w:val="3"/>
            <w:noWrap w:val="0"/>
            <w:vAlign w:val="center"/>
          </w:tcPr>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建筑结构</w:t>
            </w:r>
          </w:p>
        </w:tc>
        <w:tc>
          <w:tcPr>
            <w:tcW w:w="2492" w:type="dxa"/>
            <w:gridSpan w:val="4"/>
            <w:noWrap w:val="0"/>
            <w:vAlign w:val="center"/>
          </w:tcPr>
          <w:p>
            <w:pPr>
              <w:pStyle w:val="6"/>
              <w:jc w:val="center"/>
              <w:rPr>
                <w:rFonts w:hint="eastAsia" w:ascii="宋体" w:hAnsi="宋体" w:eastAsia="宋体" w:cs="宋体"/>
                <w:bCs/>
                <w:color w:val="auto"/>
                <w:sz w:val="21"/>
                <w:szCs w:val="21"/>
              </w:rPr>
            </w:pPr>
          </w:p>
        </w:tc>
        <w:tc>
          <w:tcPr>
            <w:tcW w:w="1864" w:type="dxa"/>
            <w:gridSpan w:val="3"/>
            <w:noWrap w:val="0"/>
            <w:vAlign w:val="center"/>
          </w:tcPr>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使用层数</w:t>
            </w:r>
          </w:p>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（地上/地下）</w:t>
            </w:r>
          </w:p>
        </w:tc>
        <w:tc>
          <w:tcPr>
            <w:tcW w:w="2091" w:type="dxa"/>
            <w:gridSpan w:val="3"/>
            <w:noWrap w:val="0"/>
            <w:vAlign w:val="center"/>
          </w:tcPr>
          <w:p>
            <w:pPr>
              <w:pStyle w:val="6"/>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1" w:type="dxa"/>
            <w:vMerge w:val="restart"/>
            <w:noWrap w:val="0"/>
            <w:vAlign w:val="center"/>
          </w:tcPr>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场所性质</w:t>
            </w:r>
          </w:p>
        </w:tc>
        <w:tc>
          <w:tcPr>
            <w:tcW w:w="7641" w:type="dxa"/>
            <w:gridSpan w:val="12"/>
            <w:noWrap w:val="0"/>
            <w:vAlign w:val="center"/>
          </w:tcPr>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□影剧院、录像厅、礼堂等演出、放映场所</w:t>
            </w:r>
          </w:p>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□舞厅、卡拉ＯＫ厅等歌舞娱乐场所</w:t>
            </w:r>
          </w:p>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□具有娱乐功能的夜总会、音乐茶座和餐饮场所 □游艺、游乐场所</w:t>
            </w:r>
          </w:p>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□保龄球馆、旱冰场 □桑拿浴室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7641" w:type="dxa"/>
            <w:gridSpan w:val="12"/>
            <w:noWrap w:val="0"/>
            <w:vAlign w:val="center"/>
          </w:tcPr>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□宾馆、饭店 □商场 □集贸市场 □客运车站候车室 </w:t>
            </w:r>
          </w:p>
          <w:p>
            <w:pPr>
              <w:pStyle w:val="6"/>
              <w:rPr>
                <w:rFonts w:hint="eastAsia" w:ascii="宋体" w:hAnsi="宋体" w:eastAsia="宋体" w:cs="宋体"/>
                <w:bCs/>
                <w:color w:val="auto"/>
                <w:sz w:val="21"/>
                <w:szCs w:val="21"/>
              </w:rPr>
            </w:pPr>
            <w:r>
              <w:rPr>
                <w:rFonts w:hint="eastAsia" w:ascii="宋体" w:hAnsi="宋体" w:eastAsia="宋体" w:cs="宋体"/>
                <w:bCs/>
                <w:color w:val="auto"/>
                <w:sz w:val="21"/>
                <w:szCs w:val="21"/>
              </w:rPr>
              <w:t>□客运码头候船厅 □民用机场航站楼 □体育场馆 □会堂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1" w:type="dxa"/>
            <w:vMerge w:val="restart"/>
            <w:noWrap w:val="0"/>
            <w:vAlign w:val="center"/>
          </w:tcPr>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场所所在</w:t>
            </w:r>
          </w:p>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建筑情况</w:t>
            </w:r>
          </w:p>
        </w:tc>
        <w:tc>
          <w:tcPr>
            <w:tcW w:w="1194" w:type="dxa"/>
            <w:gridSpan w:val="2"/>
            <w:noWrap w:val="0"/>
            <w:vAlign w:val="center"/>
          </w:tcPr>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名称</w:t>
            </w:r>
          </w:p>
        </w:tc>
        <w:tc>
          <w:tcPr>
            <w:tcW w:w="2492" w:type="dxa"/>
            <w:gridSpan w:val="4"/>
            <w:noWrap w:val="0"/>
            <w:vAlign w:val="center"/>
          </w:tcPr>
          <w:p>
            <w:pPr>
              <w:pStyle w:val="6"/>
              <w:snapToGrid w:val="0"/>
              <w:jc w:val="center"/>
              <w:rPr>
                <w:rFonts w:hint="eastAsia" w:ascii="宋体" w:hAnsi="宋体" w:eastAsia="宋体" w:cs="宋体"/>
                <w:bCs/>
                <w:color w:val="auto"/>
                <w:sz w:val="21"/>
                <w:szCs w:val="21"/>
              </w:rPr>
            </w:pPr>
          </w:p>
        </w:tc>
        <w:tc>
          <w:tcPr>
            <w:tcW w:w="1864" w:type="dxa"/>
            <w:gridSpan w:val="3"/>
            <w:noWrap w:val="0"/>
            <w:vAlign w:val="center"/>
          </w:tcPr>
          <w:p>
            <w:pPr>
              <w:pStyle w:val="6"/>
              <w:snapToGrid w:val="0"/>
              <w:ind w:firstLine="67" w:firstLineChars="32"/>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建筑面积</w:t>
            </w:r>
          </w:p>
        </w:tc>
        <w:tc>
          <w:tcPr>
            <w:tcW w:w="2091" w:type="dxa"/>
            <w:gridSpan w:val="3"/>
            <w:noWrap w:val="0"/>
            <w:vAlign w:val="center"/>
          </w:tcPr>
          <w:p>
            <w:pPr>
              <w:pStyle w:val="6"/>
              <w:snapToGrid w:val="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1194" w:type="dxa"/>
            <w:gridSpan w:val="2"/>
            <w:noWrap w:val="0"/>
            <w:vAlign w:val="center"/>
          </w:tcPr>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建筑层数</w:t>
            </w:r>
          </w:p>
          <w:p>
            <w:pPr>
              <w:pStyle w:val="6"/>
              <w:snapToGrid w:val="0"/>
              <w:ind w:hanging="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（地上/地下）</w:t>
            </w:r>
          </w:p>
        </w:tc>
        <w:tc>
          <w:tcPr>
            <w:tcW w:w="2492" w:type="dxa"/>
            <w:gridSpan w:val="4"/>
            <w:noWrap w:val="0"/>
            <w:vAlign w:val="center"/>
          </w:tcPr>
          <w:p>
            <w:pPr>
              <w:pStyle w:val="6"/>
              <w:snapToGrid w:val="0"/>
              <w:jc w:val="center"/>
              <w:rPr>
                <w:rFonts w:hint="eastAsia" w:ascii="宋体" w:hAnsi="宋体" w:eastAsia="宋体" w:cs="宋体"/>
                <w:bCs/>
                <w:color w:val="auto"/>
                <w:sz w:val="21"/>
                <w:szCs w:val="21"/>
              </w:rPr>
            </w:pPr>
          </w:p>
        </w:tc>
        <w:tc>
          <w:tcPr>
            <w:tcW w:w="1864" w:type="dxa"/>
            <w:gridSpan w:val="3"/>
            <w:noWrap w:val="0"/>
            <w:vAlign w:val="center"/>
          </w:tcPr>
          <w:p>
            <w:pPr>
              <w:pStyle w:val="6"/>
              <w:snapToGrid w:val="0"/>
              <w:ind w:firstLine="67" w:firstLineChars="32"/>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建筑高度</w:t>
            </w:r>
          </w:p>
        </w:tc>
        <w:tc>
          <w:tcPr>
            <w:tcW w:w="2091" w:type="dxa"/>
            <w:gridSpan w:val="3"/>
            <w:noWrap w:val="0"/>
            <w:vAlign w:val="center"/>
          </w:tcPr>
          <w:p>
            <w:pPr>
              <w:pStyle w:val="6"/>
              <w:snapToGrid w:val="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7641" w:type="dxa"/>
            <w:gridSpan w:val="12"/>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□消防车道                    是否畅通：□是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□消防车登高操作场地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□室外消火栓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□水泵接合器                  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2151" w:type="dxa"/>
            <w:noWrap w:val="0"/>
            <w:vAlign w:val="center"/>
          </w:tcPr>
          <w:p>
            <w:pPr>
              <w:pStyle w:val="6"/>
              <w:jc w:val="center"/>
              <w:rPr>
                <w:rFonts w:hint="eastAsia" w:ascii="宋体" w:hAnsi="宋体" w:eastAsia="宋体" w:cs="宋体"/>
                <w:bCs/>
                <w:color w:val="auto"/>
                <w:sz w:val="21"/>
                <w:szCs w:val="21"/>
              </w:rPr>
            </w:pPr>
          </w:p>
        </w:tc>
        <w:tc>
          <w:tcPr>
            <w:tcW w:w="7641" w:type="dxa"/>
            <w:gridSpan w:val="12"/>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□消防控制室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□消防水泵房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□消防电梯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□柴油发电机房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□燃油或燃气锅炉房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□变压器室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□配电室                      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□其他专用房间：              是否符合消防安全要求：□是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rPr>
        <w:tc>
          <w:tcPr>
            <w:tcW w:w="2151" w:type="dxa"/>
            <w:vMerge w:val="restart"/>
            <w:noWrap w:val="0"/>
            <w:vAlign w:val="center"/>
          </w:tcPr>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场所情况</w:t>
            </w:r>
          </w:p>
        </w:tc>
        <w:tc>
          <w:tcPr>
            <w:tcW w:w="68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用火</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用电</w:t>
            </w:r>
          </w:p>
        </w:tc>
        <w:tc>
          <w:tcPr>
            <w:tcW w:w="6952" w:type="dxa"/>
            <w:gridSpan w:val="11"/>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电气线路设计单位：</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电气线路施工单位：</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电器产品是否符合消防安全要求：□是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场所是否使用燃气：□是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燃气类型：</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燃气施工（安装）单位：</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燃气用具是否符合消防安全要求：□是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场所是否使用燃油：□是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燃油储存位置及储量：</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其他用火用电情况：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68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安全</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疏散</w:t>
            </w:r>
          </w:p>
        </w:tc>
        <w:tc>
          <w:tcPr>
            <w:tcW w:w="6952" w:type="dxa"/>
            <w:gridSpan w:val="11"/>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安全出口数量：          是否畅通：□是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疏散楼梯设置形式： </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疏散楼梯数量：          是否畅通：□是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避难层（间）设置位置：</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避难层（间）数量：      是否符合消防安全要求：□是 □否     </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□消防应急广播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□消防应急照明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□疏散指示标志          是否完好有效：□是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689"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消防</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设施</w:t>
            </w:r>
          </w:p>
        </w:tc>
        <w:tc>
          <w:tcPr>
            <w:tcW w:w="6952" w:type="dxa"/>
            <w:gridSpan w:val="11"/>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□室内消火栓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□自动喷水灭火系统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□火灾自动报警系统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□气体灭火系统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□泡沫灭火系统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□机械防烟系统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□机械排烟系统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□其他消防设施：            是否完好有效：□是 □否</w:t>
            </w:r>
          </w:p>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□灭火器种类、型号和数量：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151" w:type="dxa"/>
            <w:vMerge w:val="restart"/>
            <w:noWrap w:val="0"/>
            <w:vAlign w:val="center"/>
          </w:tcPr>
          <w:p>
            <w:pPr>
              <w:pStyle w:val="6"/>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室内装修</w:t>
            </w:r>
          </w:p>
        </w:tc>
        <w:tc>
          <w:tcPr>
            <w:tcW w:w="1370" w:type="dxa"/>
            <w:gridSpan w:val="3"/>
            <w:noWrap w:val="0"/>
            <w:vAlign w:val="center"/>
          </w:tcPr>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装修部位</w:t>
            </w:r>
          </w:p>
        </w:tc>
        <w:tc>
          <w:tcPr>
            <w:tcW w:w="97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顶棚</w:t>
            </w:r>
          </w:p>
        </w:tc>
        <w:tc>
          <w:tcPr>
            <w:tcW w:w="81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墙面</w:t>
            </w:r>
          </w:p>
        </w:tc>
        <w:tc>
          <w:tcPr>
            <w:tcW w:w="707" w:type="dxa"/>
            <w:gridSpan w:val="2"/>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地面</w:t>
            </w:r>
          </w:p>
        </w:tc>
        <w:tc>
          <w:tcPr>
            <w:tcW w:w="105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隔断</w:t>
            </w:r>
          </w:p>
        </w:tc>
        <w:tc>
          <w:tcPr>
            <w:tcW w:w="894" w:type="dxa"/>
            <w:gridSpan w:val="2"/>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家具</w:t>
            </w:r>
          </w:p>
        </w:tc>
        <w:tc>
          <w:tcPr>
            <w:tcW w:w="1053"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装饰</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织物</w:t>
            </w:r>
          </w:p>
        </w:tc>
        <w:tc>
          <w:tcPr>
            <w:tcW w:w="778"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51" w:type="dxa"/>
            <w:vMerge w:val="continue"/>
            <w:noWrap w:val="0"/>
            <w:vAlign w:val="center"/>
          </w:tcPr>
          <w:p>
            <w:pPr>
              <w:pStyle w:val="6"/>
              <w:jc w:val="center"/>
              <w:rPr>
                <w:rFonts w:hint="eastAsia" w:ascii="宋体" w:hAnsi="宋体" w:eastAsia="宋体" w:cs="宋体"/>
                <w:bCs/>
                <w:color w:val="auto"/>
                <w:sz w:val="21"/>
                <w:szCs w:val="21"/>
              </w:rPr>
            </w:pPr>
          </w:p>
        </w:tc>
        <w:tc>
          <w:tcPr>
            <w:tcW w:w="1370" w:type="dxa"/>
            <w:gridSpan w:val="3"/>
            <w:noWrap w:val="0"/>
            <w:vAlign w:val="center"/>
          </w:tcPr>
          <w:p>
            <w:pPr>
              <w:pStyle w:val="6"/>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装修材料燃烧性能等级</w:t>
            </w:r>
          </w:p>
        </w:tc>
        <w:tc>
          <w:tcPr>
            <w:tcW w:w="973" w:type="dxa"/>
            <w:noWrap w:val="0"/>
            <w:vAlign w:val="center"/>
          </w:tcPr>
          <w:p>
            <w:pPr>
              <w:pStyle w:val="6"/>
              <w:snapToGrid w:val="0"/>
              <w:rPr>
                <w:rFonts w:hint="eastAsia" w:ascii="宋体" w:hAnsi="宋体" w:eastAsia="宋体" w:cs="宋体"/>
                <w:bCs/>
                <w:color w:val="auto"/>
                <w:sz w:val="21"/>
                <w:szCs w:val="21"/>
              </w:rPr>
            </w:pPr>
          </w:p>
        </w:tc>
        <w:tc>
          <w:tcPr>
            <w:tcW w:w="813" w:type="dxa"/>
            <w:noWrap w:val="0"/>
            <w:vAlign w:val="center"/>
          </w:tcPr>
          <w:p>
            <w:pPr>
              <w:pStyle w:val="6"/>
              <w:snapToGrid w:val="0"/>
              <w:rPr>
                <w:rFonts w:hint="eastAsia" w:ascii="宋体" w:hAnsi="宋体" w:eastAsia="宋体" w:cs="宋体"/>
                <w:bCs/>
                <w:color w:val="auto"/>
                <w:sz w:val="21"/>
                <w:szCs w:val="21"/>
              </w:rPr>
            </w:pPr>
          </w:p>
        </w:tc>
        <w:tc>
          <w:tcPr>
            <w:tcW w:w="707" w:type="dxa"/>
            <w:gridSpan w:val="2"/>
            <w:noWrap w:val="0"/>
            <w:vAlign w:val="center"/>
          </w:tcPr>
          <w:p>
            <w:pPr>
              <w:pStyle w:val="6"/>
              <w:snapToGrid w:val="0"/>
              <w:rPr>
                <w:rFonts w:hint="eastAsia" w:ascii="宋体" w:hAnsi="宋体" w:eastAsia="宋体" w:cs="宋体"/>
                <w:bCs/>
                <w:color w:val="auto"/>
                <w:sz w:val="21"/>
                <w:szCs w:val="21"/>
              </w:rPr>
            </w:pPr>
          </w:p>
        </w:tc>
        <w:tc>
          <w:tcPr>
            <w:tcW w:w="1053" w:type="dxa"/>
            <w:noWrap w:val="0"/>
            <w:vAlign w:val="center"/>
          </w:tcPr>
          <w:p>
            <w:pPr>
              <w:pStyle w:val="6"/>
              <w:snapToGrid w:val="0"/>
              <w:rPr>
                <w:rFonts w:hint="eastAsia" w:ascii="宋体" w:hAnsi="宋体" w:eastAsia="宋体" w:cs="宋体"/>
                <w:bCs/>
                <w:color w:val="auto"/>
                <w:sz w:val="21"/>
                <w:szCs w:val="21"/>
              </w:rPr>
            </w:pPr>
          </w:p>
        </w:tc>
        <w:tc>
          <w:tcPr>
            <w:tcW w:w="894" w:type="dxa"/>
            <w:gridSpan w:val="2"/>
            <w:noWrap w:val="0"/>
            <w:vAlign w:val="center"/>
          </w:tcPr>
          <w:p>
            <w:pPr>
              <w:pStyle w:val="6"/>
              <w:snapToGrid w:val="0"/>
              <w:rPr>
                <w:rFonts w:hint="eastAsia" w:ascii="宋体" w:hAnsi="宋体" w:eastAsia="宋体" w:cs="宋体"/>
                <w:bCs/>
                <w:color w:val="auto"/>
                <w:sz w:val="21"/>
                <w:szCs w:val="21"/>
              </w:rPr>
            </w:pPr>
          </w:p>
        </w:tc>
        <w:tc>
          <w:tcPr>
            <w:tcW w:w="1053" w:type="dxa"/>
            <w:noWrap w:val="0"/>
            <w:vAlign w:val="center"/>
          </w:tcPr>
          <w:p>
            <w:pPr>
              <w:pStyle w:val="6"/>
              <w:snapToGrid w:val="0"/>
              <w:rPr>
                <w:rFonts w:hint="eastAsia" w:ascii="宋体" w:hAnsi="宋体" w:eastAsia="宋体" w:cs="宋体"/>
                <w:bCs/>
                <w:color w:val="auto"/>
                <w:sz w:val="21"/>
                <w:szCs w:val="21"/>
              </w:rPr>
            </w:pPr>
          </w:p>
        </w:tc>
        <w:tc>
          <w:tcPr>
            <w:tcW w:w="778" w:type="dxa"/>
            <w:noWrap w:val="0"/>
            <w:vAlign w:val="center"/>
          </w:tcPr>
          <w:p>
            <w:pPr>
              <w:pStyle w:val="6"/>
              <w:snapToGrid w:val="0"/>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792" w:type="dxa"/>
            <w:gridSpan w:val="13"/>
            <w:noWrap w:val="0"/>
            <w:vAlign w:val="center"/>
          </w:tcPr>
          <w:p>
            <w:pPr>
              <w:pStyle w:val="6"/>
              <w:snapToGrid w:val="0"/>
              <w:rPr>
                <w:rFonts w:hint="eastAsia" w:ascii="宋体" w:hAnsi="宋体" w:eastAsia="宋体" w:cs="宋体"/>
                <w:bCs/>
                <w:color w:val="auto"/>
                <w:sz w:val="21"/>
                <w:szCs w:val="21"/>
              </w:rPr>
            </w:pPr>
            <w:r>
              <w:rPr>
                <w:rFonts w:hint="eastAsia" w:ascii="宋体" w:hAnsi="宋体" w:eastAsia="宋体" w:cs="宋体"/>
                <w:bCs/>
                <w:color w:val="auto"/>
                <w:sz w:val="21"/>
                <w:szCs w:val="21"/>
              </w:rPr>
              <w:t>其他需要说明的情况：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81" w:type="dxa"/>
            <w:left w:w="108" w:type="dxa"/>
            <w:bottom w:w="181" w:type="dxa"/>
            <w:right w:w="108" w:type="dxa"/>
          </w:tblCellMar>
        </w:tblPrEx>
        <w:trPr>
          <w:trHeight w:val="2093" w:hRule="atLeast"/>
        </w:trPr>
        <w:tc>
          <w:tcPr>
            <w:tcW w:w="9792" w:type="dxa"/>
            <w:gridSpan w:val="13"/>
            <w:noWrap w:val="0"/>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保 证 申 明</w:t>
            </w:r>
          </w:p>
          <w:p>
            <w:pPr>
              <w:pStyle w:val="3"/>
              <w:rPr>
                <w:rFonts w:hint="eastAsia" w:ascii="宋体" w:hAnsi="宋体" w:eastAsia="宋体" w:cs="宋体"/>
                <w:color w:val="auto"/>
                <w:sz w:val="21"/>
                <w:szCs w:val="21"/>
              </w:rPr>
            </w:pP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本企业（人）向许可机关郑重声明：</w:t>
            </w:r>
            <w:r>
              <w:rPr>
                <w:rFonts w:hint="eastAsia" w:ascii="宋体" w:hAnsi="宋体" w:eastAsia="宋体" w:cs="宋体"/>
                <w:color w:val="auto"/>
                <w:sz w:val="21"/>
                <w:szCs w:val="21"/>
                <w:lang w:val="en-US" w:eastAsia="zh-CN"/>
              </w:rPr>
              <w:t>在使用过程中，将严格执行《中华人民共和国特种设备安全法》及相关规定，并且接受特种设备安全监督管理部门的监督管理，</w:t>
            </w:r>
            <w:r>
              <w:rPr>
                <w:rFonts w:hint="eastAsia" w:ascii="宋体" w:hAnsi="宋体" w:eastAsia="宋体" w:cs="宋体"/>
                <w:color w:val="auto"/>
                <w:sz w:val="21"/>
                <w:szCs w:val="21"/>
              </w:rPr>
              <w:t>本申请书中所填内容及所附资料均真实、合法、有效，复印文本均与原件一致。如有不实之处，本人（单位）愿负相应的法律责任，并承担由此产生的一切后果。</w:t>
            </w:r>
          </w:p>
          <w:p>
            <w:pPr>
              <w:pageBreakBefore w:val="0"/>
              <w:kinsoku/>
              <w:wordWrap/>
              <w:overflowPunct/>
              <w:topLinePunct w:val="0"/>
              <w:bidi w:val="0"/>
              <w:spacing w:beforeAutospacing="0" w:afterAutospacing="0" w:line="240" w:lineRule="auto"/>
              <w:ind w:left="0" w:leftChars="0" w:right="0" w:rightChars="0" w:firstLine="3990" w:firstLineChars="1900"/>
              <w:rPr>
                <w:rFonts w:hint="eastAsia" w:ascii="宋体" w:hAnsi="宋体" w:eastAsia="宋体" w:cs="宋体"/>
                <w:color w:val="auto"/>
                <w:sz w:val="21"/>
                <w:szCs w:val="21"/>
                <w:lang w:val="en-US" w:eastAsia="zh-CN"/>
              </w:rPr>
            </w:pPr>
          </w:p>
          <w:p>
            <w:pPr>
              <w:pageBreakBefore w:val="0"/>
              <w:kinsoku/>
              <w:wordWrap/>
              <w:overflowPunct/>
              <w:topLinePunct w:val="0"/>
              <w:bidi w:val="0"/>
              <w:spacing w:beforeAutospacing="0" w:afterAutospacing="0" w:line="240" w:lineRule="auto"/>
              <w:ind w:left="0" w:leftChars="0" w:right="0" w:rightChars="0" w:firstLine="3990" w:firstLineChars="19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申请单位（盖 章）：</w:t>
            </w:r>
          </w:p>
          <w:p>
            <w:pPr>
              <w:pageBreakBefore w:val="0"/>
              <w:kinsoku/>
              <w:wordWrap/>
              <w:overflowPunct/>
              <w:topLinePunct w:val="0"/>
              <w:bidi w:val="0"/>
              <w:spacing w:beforeAutospacing="0" w:afterAutospacing="0" w:line="240" w:lineRule="auto"/>
              <w:ind w:left="0" w:leftChars="0" w:right="0" w:rightChars="0" w:firstLine="3990" w:firstLineChars="1900"/>
              <w:rPr>
                <w:rFonts w:hint="eastAsia" w:ascii="宋体" w:hAnsi="宋体" w:eastAsia="宋体" w:cs="宋体"/>
                <w:color w:val="auto"/>
                <w:sz w:val="21"/>
                <w:szCs w:val="21"/>
                <w:lang w:val="en-US" w:eastAsia="zh-CN"/>
              </w:rPr>
            </w:pPr>
          </w:p>
          <w:p>
            <w:pPr>
              <w:pageBreakBefore w:val="0"/>
              <w:kinsoku/>
              <w:wordWrap/>
              <w:overflowPunct/>
              <w:topLinePunct w:val="0"/>
              <w:bidi w:val="0"/>
              <w:spacing w:beforeAutospacing="0" w:afterAutospacing="0" w:line="240" w:lineRule="auto"/>
              <w:ind w:left="0" w:leftChars="0" w:right="0" w:rightChars="0" w:firstLine="3990" w:firstLineChars="1900"/>
              <w:rPr>
                <w:rFonts w:hint="eastAsia" w:ascii="宋体" w:hAnsi="宋体" w:eastAsia="宋体" w:cs="宋体"/>
                <w:color w:val="auto"/>
                <w:sz w:val="21"/>
                <w:szCs w:val="21"/>
                <w:lang w:val="en-US" w:eastAsia="zh-CN"/>
              </w:rPr>
            </w:pPr>
          </w:p>
          <w:p>
            <w:pPr>
              <w:pageBreakBefore w:val="0"/>
              <w:kinsoku/>
              <w:wordWrap/>
              <w:overflowPunct/>
              <w:topLinePunct w:val="0"/>
              <w:bidi w:val="0"/>
              <w:spacing w:beforeAutospacing="0" w:afterAutospacing="0" w:line="240" w:lineRule="auto"/>
              <w:ind w:left="0" w:leftChars="0" w:right="0" w:rightChars="0" w:firstLine="3990" w:firstLineChars="19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法定代表人（签字）：</w:t>
            </w:r>
          </w:p>
          <w:p>
            <w:pPr>
              <w:spacing w:line="360" w:lineRule="auto"/>
              <w:ind w:left="480"/>
              <w:rPr>
                <w:rFonts w:hint="eastAsia" w:ascii="宋体" w:hAnsi="宋体" w:eastAsia="宋体" w:cs="宋体"/>
                <w:color w:val="auto"/>
                <w:sz w:val="21"/>
                <w:szCs w:val="21"/>
                <w:lang w:val="en-US" w:eastAsia="zh-CN"/>
              </w:rPr>
            </w:pPr>
          </w:p>
          <w:p>
            <w:pPr>
              <w:spacing w:line="360" w:lineRule="auto"/>
              <w:ind w:left="0" w:leftChars="0" w:firstLine="3990" w:firstLineChars="1900"/>
              <w:rPr>
                <w:rFonts w:hint="eastAsia" w:ascii="宋体" w:hAnsi="宋体" w:eastAsia="宋体" w:cs="宋体"/>
                <w:color w:val="auto"/>
                <w:sz w:val="21"/>
                <w:szCs w:val="21"/>
              </w:rPr>
            </w:pPr>
            <w:r>
              <w:rPr>
                <w:rFonts w:hint="eastAsia" w:ascii="宋体" w:hAnsi="宋体" w:eastAsia="宋体" w:cs="宋体"/>
                <w:color w:val="auto"/>
                <w:sz w:val="21"/>
                <w:szCs w:val="21"/>
              </w:rPr>
              <w:t>申请人</w:t>
            </w:r>
            <w:r>
              <w:rPr>
                <w:rFonts w:hint="eastAsia" w:ascii="宋体" w:hAnsi="宋体" w:eastAsia="宋体" w:cs="宋体"/>
                <w:color w:val="auto"/>
                <w:sz w:val="21"/>
                <w:szCs w:val="21"/>
                <w:lang w:val="en-US" w:eastAsia="zh-CN"/>
              </w:rPr>
              <w:t>或</w:t>
            </w:r>
            <w:r>
              <w:rPr>
                <w:rFonts w:hint="eastAsia" w:ascii="宋体" w:hAnsi="宋体" w:eastAsia="宋体" w:cs="宋体"/>
                <w:color w:val="auto"/>
                <w:sz w:val="21"/>
                <w:szCs w:val="21"/>
              </w:rPr>
              <w:t xml:space="preserve">委托代理人签字： </w:t>
            </w:r>
          </w:p>
          <w:p>
            <w:pPr>
              <w:ind w:firstLine="7140" w:firstLineChars="340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年   月    日     </w:t>
            </w:r>
          </w:p>
        </w:tc>
      </w:tr>
    </w:tbl>
    <w:p>
      <w:pPr>
        <w:pStyle w:val="21"/>
        <w:spacing w:after="0"/>
        <w:rPr>
          <w:rFonts w:hint="eastAsia" w:ascii="仿宋_GB2312" w:eastAsia="仿宋_GB2312" w:hAnsiTheme="minorEastAsia"/>
          <w:b/>
          <w:bCs/>
          <w:color w:val="auto"/>
          <w:sz w:val="28"/>
          <w:szCs w:val="28"/>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B8"/>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ingLiU">
    <w:panose1 w:val="02020309000000000000"/>
    <w:charset w:val="88"/>
    <w:family w:val="modern"/>
    <w:pitch w:val="default"/>
    <w:sig w:usb0="00000003" w:usb1="082E0000" w:usb2="00000016" w:usb3="00000000" w:csb0="00100001" w:csb1="00000000"/>
  </w:font>
  <w:font w:name="楷体">
    <w:altName w:val="方正楷体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等线">
    <w:altName w:val="宋体"/>
    <w:panose1 w:val="02010600030101010101"/>
    <w:charset w:val="86"/>
    <w:family w:val="auto"/>
    <w:pitch w:val="default"/>
    <w:sig w:usb0="00000000" w:usb1="00000000" w:usb2="00000016" w:usb3="00000000" w:csb0="0004000F" w:csb1="00000000"/>
  </w:font>
  <w:font w:name="方正楷体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 w:name="等线 Light">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宋体" w:hAnsi="宋体" w:eastAsia="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57608091"/>
                          </w:sdtPr>
                          <w:sdtEndPr>
                            <w:rPr>
                              <w:rFonts w:ascii="宋体" w:hAnsi="宋体" w:eastAsia="宋体"/>
                            </w:rPr>
                          </w:sdtEndPr>
                          <w:sdtContent>
                            <w:p>
                              <w:pPr>
                                <w:pStyle w:val="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pPr>
                            <w:pStyle w:val="3"/>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sdt>
                    <w:sdtPr>
                      <w:id w:val="-2057608091"/>
                    </w:sdtPr>
                    <w:sdtEndPr>
                      <w:rPr>
                        <w:rFonts w:ascii="宋体" w:hAnsi="宋体" w:eastAsia="宋体"/>
                      </w:rPr>
                    </w:sdtEndPr>
                    <w:sdtContent>
                      <w:p>
                        <w:pPr>
                          <w:pStyle w:val="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p>
                    <w:pPr>
                      <w:pStyle w:val="3"/>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33B06"/>
    <w:multiLevelType w:val="singleLevel"/>
    <w:tmpl w:val="A6533B0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HorizontalSpacing w:val="120"/>
  <w:drawingGridVerticalSpacing w:val="163"/>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5NmViYmM1ZDc1ZWNjZDJhOGU1OTEzMTk1YWQ3Yzk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2E5F31"/>
    <w:rsid w:val="00304E5A"/>
    <w:rsid w:val="003D7445"/>
    <w:rsid w:val="003E37D3"/>
    <w:rsid w:val="00434E1A"/>
    <w:rsid w:val="00484922"/>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8B3E6C"/>
    <w:rsid w:val="008D2FFE"/>
    <w:rsid w:val="00937737"/>
    <w:rsid w:val="0094019D"/>
    <w:rsid w:val="009C7A1D"/>
    <w:rsid w:val="009F65AE"/>
    <w:rsid w:val="00A86273"/>
    <w:rsid w:val="00AB42B8"/>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63E9E"/>
    <w:rsid w:val="00E76625"/>
    <w:rsid w:val="00ED0CF2"/>
    <w:rsid w:val="00EE08C2"/>
    <w:rsid w:val="00EF0CED"/>
    <w:rsid w:val="00EF577A"/>
    <w:rsid w:val="00F01E77"/>
    <w:rsid w:val="00F13427"/>
    <w:rsid w:val="00F453FB"/>
    <w:rsid w:val="00FB1FCF"/>
    <w:rsid w:val="011272DF"/>
    <w:rsid w:val="012F4CA1"/>
    <w:rsid w:val="01865F78"/>
    <w:rsid w:val="019C4D0B"/>
    <w:rsid w:val="01D627A5"/>
    <w:rsid w:val="02107303"/>
    <w:rsid w:val="030960FF"/>
    <w:rsid w:val="04075E4A"/>
    <w:rsid w:val="05E629DD"/>
    <w:rsid w:val="05FC4772"/>
    <w:rsid w:val="07921036"/>
    <w:rsid w:val="08983352"/>
    <w:rsid w:val="08C92D70"/>
    <w:rsid w:val="08E2208B"/>
    <w:rsid w:val="091A5787"/>
    <w:rsid w:val="0991083D"/>
    <w:rsid w:val="09F204B1"/>
    <w:rsid w:val="0A8464FD"/>
    <w:rsid w:val="0B52570E"/>
    <w:rsid w:val="0BD14AF8"/>
    <w:rsid w:val="0C1C7A68"/>
    <w:rsid w:val="0DCE08EE"/>
    <w:rsid w:val="0EAB3915"/>
    <w:rsid w:val="0F817590"/>
    <w:rsid w:val="0FFE374A"/>
    <w:rsid w:val="112B0A57"/>
    <w:rsid w:val="112D56A7"/>
    <w:rsid w:val="12123AC6"/>
    <w:rsid w:val="13CB7DA9"/>
    <w:rsid w:val="1594241D"/>
    <w:rsid w:val="15E45152"/>
    <w:rsid w:val="164248D0"/>
    <w:rsid w:val="167828E7"/>
    <w:rsid w:val="17B52061"/>
    <w:rsid w:val="17CA65CA"/>
    <w:rsid w:val="189E5B8C"/>
    <w:rsid w:val="18DF3CBE"/>
    <w:rsid w:val="19B968F6"/>
    <w:rsid w:val="19E95EE4"/>
    <w:rsid w:val="1A5634BD"/>
    <w:rsid w:val="1A910695"/>
    <w:rsid w:val="1AF126F7"/>
    <w:rsid w:val="1B121B02"/>
    <w:rsid w:val="1CDC18CA"/>
    <w:rsid w:val="1CE73A7C"/>
    <w:rsid w:val="1D5726AE"/>
    <w:rsid w:val="1DDE4B7D"/>
    <w:rsid w:val="1EF243BA"/>
    <w:rsid w:val="1F1322E7"/>
    <w:rsid w:val="1F2D65B3"/>
    <w:rsid w:val="202A53EE"/>
    <w:rsid w:val="2039253E"/>
    <w:rsid w:val="2055330C"/>
    <w:rsid w:val="210C1CE7"/>
    <w:rsid w:val="211803A6"/>
    <w:rsid w:val="240F5889"/>
    <w:rsid w:val="27802F81"/>
    <w:rsid w:val="281F6039"/>
    <w:rsid w:val="28AA7D17"/>
    <w:rsid w:val="2C906491"/>
    <w:rsid w:val="2D870D8D"/>
    <w:rsid w:val="2DBF2F66"/>
    <w:rsid w:val="2DD36848"/>
    <w:rsid w:val="2DE71827"/>
    <w:rsid w:val="2E2A34C6"/>
    <w:rsid w:val="2F527179"/>
    <w:rsid w:val="2F5C4936"/>
    <w:rsid w:val="2FE402BB"/>
    <w:rsid w:val="305407DE"/>
    <w:rsid w:val="30F44D6F"/>
    <w:rsid w:val="317C04DD"/>
    <w:rsid w:val="325752E0"/>
    <w:rsid w:val="32B20E5A"/>
    <w:rsid w:val="34C762AB"/>
    <w:rsid w:val="34E97C37"/>
    <w:rsid w:val="359249E7"/>
    <w:rsid w:val="35F66AB0"/>
    <w:rsid w:val="370203F4"/>
    <w:rsid w:val="37645C9B"/>
    <w:rsid w:val="3A992536"/>
    <w:rsid w:val="3B3E3033"/>
    <w:rsid w:val="3DA573C7"/>
    <w:rsid w:val="3DEA00DD"/>
    <w:rsid w:val="3E811777"/>
    <w:rsid w:val="3E921340"/>
    <w:rsid w:val="3F786788"/>
    <w:rsid w:val="3FCB587F"/>
    <w:rsid w:val="41103FFA"/>
    <w:rsid w:val="41253F5D"/>
    <w:rsid w:val="41924E45"/>
    <w:rsid w:val="41996244"/>
    <w:rsid w:val="419F2B13"/>
    <w:rsid w:val="42516356"/>
    <w:rsid w:val="428B4A24"/>
    <w:rsid w:val="42DD44E1"/>
    <w:rsid w:val="43BD27DD"/>
    <w:rsid w:val="459B6D2C"/>
    <w:rsid w:val="481D289F"/>
    <w:rsid w:val="4BA57B9B"/>
    <w:rsid w:val="4BC2629D"/>
    <w:rsid w:val="4C6A31AF"/>
    <w:rsid w:val="4CA42FD8"/>
    <w:rsid w:val="4D8B3F74"/>
    <w:rsid w:val="4E1B7D06"/>
    <w:rsid w:val="4FA84B7B"/>
    <w:rsid w:val="503009B9"/>
    <w:rsid w:val="51312C3A"/>
    <w:rsid w:val="519E61EE"/>
    <w:rsid w:val="51D4652A"/>
    <w:rsid w:val="522200EC"/>
    <w:rsid w:val="52C232E7"/>
    <w:rsid w:val="52ED2E41"/>
    <w:rsid w:val="54D92278"/>
    <w:rsid w:val="55322ADD"/>
    <w:rsid w:val="554F5C74"/>
    <w:rsid w:val="55780E38"/>
    <w:rsid w:val="55B233BD"/>
    <w:rsid w:val="55B856D8"/>
    <w:rsid w:val="5A5654C0"/>
    <w:rsid w:val="5ACD3D78"/>
    <w:rsid w:val="5B8FB9CD"/>
    <w:rsid w:val="5CFB24F3"/>
    <w:rsid w:val="5F6366B5"/>
    <w:rsid w:val="60C13530"/>
    <w:rsid w:val="60F1533B"/>
    <w:rsid w:val="610E08A2"/>
    <w:rsid w:val="616109D2"/>
    <w:rsid w:val="61B21920"/>
    <w:rsid w:val="62025E9C"/>
    <w:rsid w:val="623D2523"/>
    <w:rsid w:val="641B6735"/>
    <w:rsid w:val="64572560"/>
    <w:rsid w:val="64937320"/>
    <w:rsid w:val="652D4AA1"/>
    <w:rsid w:val="65D126E6"/>
    <w:rsid w:val="65F77B57"/>
    <w:rsid w:val="666B5A41"/>
    <w:rsid w:val="66987E7A"/>
    <w:rsid w:val="66DC7460"/>
    <w:rsid w:val="670857A5"/>
    <w:rsid w:val="672D1356"/>
    <w:rsid w:val="672F1572"/>
    <w:rsid w:val="67AD7E3F"/>
    <w:rsid w:val="69C73CE4"/>
    <w:rsid w:val="6A62315D"/>
    <w:rsid w:val="6AA456C7"/>
    <w:rsid w:val="6B2676CC"/>
    <w:rsid w:val="6B5943AA"/>
    <w:rsid w:val="6B614328"/>
    <w:rsid w:val="6C15441B"/>
    <w:rsid w:val="6C1939EA"/>
    <w:rsid w:val="6DFD61FD"/>
    <w:rsid w:val="6E5C7A41"/>
    <w:rsid w:val="6EDA2195"/>
    <w:rsid w:val="6FF869A5"/>
    <w:rsid w:val="70307D63"/>
    <w:rsid w:val="70B72C7C"/>
    <w:rsid w:val="71341C5F"/>
    <w:rsid w:val="71771B4C"/>
    <w:rsid w:val="721E14E4"/>
    <w:rsid w:val="72374470"/>
    <w:rsid w:val="72A526E9"/>
    <w:rsid w:val="7378F291"/>
    <w:rsid w:val="76F747D2"/>
    <w:rsid w:val="76FC3012"/>
    <w:rsid w:val="775F40FD"/>
    <w:rsid w:val="77A8262E"/>
    <w:rsid w:val="77CF3A7B"/>
    <w:rsid w:val="78696F7E"/>
    <w:rsid w:val="78FF5460"/>
    <w:rsid w:val="79386064"/>
    <w:rsid w:val="79AC0800"/>
    <w:rsid w:val="79E941A2"/>
    <w:rsid w:val="79FC1788"/>
    <w:rsid w:val="7A6F1DFE"/>
    <w:rsid w:val="7BBD4AE9"/>
    <w:rsid w:val="7C0861C2"/>
    <w:rsid w:val="7C257F85"/>
    <w:rsid w:val="7C6D637A"/>
    <w:rsid w:val="7D220E97"/>
    <w:rsid w:val="7D3B17EA"/>
    <w:rsid w:val="7D8B4674"/>
    <w:rsid w:val="7D923517"/>
    <w:rsid w:val="7DA344BB"/>
    <w:rsid w:val="7E1B15BA"/>
    <w:rsid w:val="7F863357"/>
    <w:rsid w:val="7FFFB9B5"/>
    <w:rsid w:val="98FEC0C9"/>
    <w:rsid w:val="ECD0C1C8"/>
    <w:rsid w:val="EF7F3776"/>
    <w:rsid w:val="FFDD4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2">
    <w:name w:val="heading 1"/>
    <w:basedOn w:val="1"/>
    <w:next w:val="1"/>
    <w:link w:val="2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qFormat/>
    <w:uiPriority w:val="0"/>
    <w:pPr>
      <w:spacing w:after="120"/>
    </w:pPr>
    <w:rPr>
      <w:rFonts w:ascii="Calibri" w:hAnsi="Calibri" w:eastAsia="宋体" w:cs="Times New Roman"/>
      <w:szCs w:val="22"/>
    </w:rPr>
  </w:style>
  <w:style w:type="paragraph" w:styleId="4">
    <w:name w:val="toc 5"/>
    <w:basedOn w:val="1"/>
    <w:next w:val="1"/>
    <w:qFormat/>
    <w:uiPriority w:val="0"/>
    <w:pPr>
      <w:ind w:left="1680" w:leftChars="800"/>
    </w:pPr>
  </w:style>
  <w:style w:type="paragraph" w:styleId="5">
    <w:name w:val="Body Text Indent"/>
    <w:basedOn w:val="1"/>
    <w:semiHidden/>
    <w:unhideWhenUsed/>
    <w:qFormat/>
    <w:uiPriority w:val="99"/>
    <w:pPr>
      <w:spacing w:after="120"/>
      <w:ind w:left="420" w:leftChars="200"/>
    </w:pPr>
  </w:style>
  <w:style w:type="paragraph" w:styleId="6">
    <w:name w:val="Plain Text"/>
    <w:basedOn w:val="1"/>
    <w:link w:val="25"/>
    <w:qFormat/>
    <w:uiPriority w:val="0"/>
    <w:pPr>
      <w:autoSpaceDE w:val="0"/>
      <w:autoSpaceDN w:val="0"/>
      <w:adjustRightInd w:val="0"/>
      <w:textAlignment w:val="baseline"/>
    </w:pPr>
    <w:rPr>
      <w:rFonts w:ascii="宋体"/>
      <w:szCs w:val="20"/>
    </w:rPr>
  </w:style>
  <w:style w:type="paragraph" w:styleId="7">
    <w:name w:val="Body Text Indent 2"/>
    <w:basedOn w:val="1"/>
    <w:qFormat/>
    <w:uiPriority w:val="0"/>
    <w:pPr>
      <w:spacing w:line="480" w:lineRule="auto"/>
      <w:ind w:left="420" w:leftChars="2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kern w:val="0"/>
    </w:rPr>
  </w:style>
  <w:style w:type="paragraph" w:styleId="11">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paragraph" w:styleId="12">
    <w:name w:val="Body Text First Indent 2"/>
    <w:basedOn w:val="5"/>
    <w:qFormat/>
    <w:uiPriority w:val="99"/>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眉 字符"/>
    <w:basedOn w:val="15"/>
    <w:link w:val="9"/>
    <w:qFormat/>
    <w:uiPriority w:val="99"/>
    <w:rPr>
      <w:sz w:val="18"/>
      <w:szCs w:val="18"/>
    </w:rPr>
  </w:style>
  <w:style w:type="character" w:customStyle="1" w:styleId="17">
    <w:name w:val="页脚 字符"/>
    <w:basedOn w:val="15"/>
    <w:link w:val="8"/>
    <w:qFormat/>
    <w:uiPriority w:val="99"/>
    <w:rPr>
      <w:sz w:val="18"/>
      <w:szCs w:val="18"/>
    </w:rPr>
  </w:style>
  <w:style w:type="character" w:customStyle="1" w:styleId="18">
    <w:name w:val="标题 字符"/>
    <w:basedOn w:val="15"/>
    <w:link w:val="11"/>
    <w:qFormat/>
    <w:uiPriority w:val="10"/>
    <w:rPr>
      <w:rFonts w:asciiTheme="majorHAnsi" w:hAnsiTheme="majorHAnsi" w:eastAsiaTheme="majorEastAsia" w:cstheme="majorBidi"/>
      <w:b/>
      <w:bCs/>
      <w:sz w:val="32"/>
      <w:szCs w:val="32"/>
    </w:rPr>
  </w:style>
  <w:style w:type="paragraph" w:styleId="19">
    <w:name w:val="List Paragraph"/>
    <w:basedOn w:val="1"/>
    <w:qFormat/>
    <w:uiPriority w:val="34"/>
    <w:pPr>
      <w:ind w:firstLine="420"/>
    </w:pPr>
  </w:style>
  <w:style w:type="character" w:customStyle="1" w:styleId="20">
    <w:name w:val="正文文本_"/>
    <w:basedOn w:val="15"/>
    <w:link w:val="21"/>
    <w:qFormat/>
    <w:uiPriority w:val="0"/>
    <w:rPr>
      <w:rFonts w:ascii="MingLiU" w:hAnsi="MingLiU" w:eastAsia="MingLiU" w:cs="MingLiU"/>
      <w:sz w:val="34"/>
      <w:szCs w:val="34"/>
      <w:shd w:val="clear" w:color="auto" w:fill="FFFFFF"/>
      <w:lang w:val="zh-CN" w:bidi="zh-CN"/>
    </w:rPr>
  </w:style>
  <w:style w:type="paragraph" w:customStyle="1" w:styleId="21">
    <w:name w:val="正文文本1"/>
    <w:basedOn w:val="1"/>
    <w:link w:val="20"/>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2">
    <w:name w:val="msonormalcxspmiddle"/>
    <w:basedOn w:val="1"/>
    <w:qFormat/>
    <w:uiPriority w:val="0"/>
    <w:pPr>
      <w:widowControl/>
      <w:spacing w:before="100" w:beforeAutospacing="1" w:after="100" w:afterAutospacing="1"/>
      <w:jc w:val="left"/>
    </w:pPr>
    <w:rPr>
      <w:rFonts w:ascii="宋体" w:hAnsi="宋体" w:cs="宋体"/>
      <w:kern w:val="0"/>
    </w:rPr>
  </w:style>
  <w:style w:type="paragraph" w:customStyle="1" w:styleId="23">
    <w:name w:val="Body text|1"/>
    <w:basedOn w:val="1"/>
    <w:link w:val="26"/>
    <w:qFormat/>
    <w:uiPriority w:val="0"/>
    <w:pPr>
      <w:jc w:val="left"/>
    </w:pPr>
    <w:rPr>
      <w:rFonts w:ascii="宋体" w:hAnsi="宋体" w:cs="宋体"/>
      <w:kern w:val="0"/>
      <w:sz w:val="20"/>
      <w:szCs w:val="20"/>
      <w:lang w:val="zh-TW" w:eastAsia="zh-TW" w:bidi="zh-TW"/>
    </w:rPr>
  </w:style>
  <w:style w:type="character" w:customStyle="1" w:styleId="24">
    <w:name w:val="标题 1 字符"/>
    <w:basedOn w:val="15"/>
    <w:link w:val="2"/>
    <w:qFormat/>
    <w:uiPriority w:val="9"/>
    <w:rPr>
      <w:rFonts w:ascii="宋体" w:hAnsi="宋体" w:cs="宋体"/>
      <w:b/>
      <w:bCs/>
      <w:kern w:val="36"/>
      <w:sz w:val="48"/>
      <w:szCs w:val="48"/>
    </w:rPr>
  </w:style>
  <w:style w:type="character" w:customStyle="1" w:styleId="25">
    <w:name w:val="纯文本 字符"/>
    <w:link w:val="6"/>
    <w:qFormat/>
    <w:uiPriority w:val="0"/>
    <w:rPr>
      <w:rFonts w:ascii="宋体" w:eastAsia="仿宋_GB2312" w:cstheme="minorBidi"/>
      <w:kern w:val="2"/>
      <w:sz w:val="24"/>
    </w:rPr>
  </w:style>
  <w:style w:type="character" w:customStyle="1" w:styleId="26">
    <w:name w:val="Body text|1_"/>
    <w:link w:val="23"/>
    <w:qFormat/>
    <w:uiPriority w:val="0"/>
    <w:rPr>
      <w:rFonts w:ascii="宋体" w:hAnsi="宋体" w:eastAsia="仿宋_GB2312" w:cs="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619</Words>
  <Characters>637</Characters>
  <Lines>36</Lines>
  <Paragraphs>10</Paragraphs>
  <TotalTime>5</TotalTime>
  <ScaleCrop>false</ScaleCrop>
  <LinksUpToDate>false</LinksUpToDate>
  <CharactersWithSpaces>637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2022-10-28T12:32:00Z</dcterms:created>
  <dc:creator>J JL</dc:creator>
  <cp:lastModifiedBy>李月娥</cp:lastModifiedBy>
  <dcterms:modified xsi:type="dcterms:W3CDTF">2025-09-18T15:56:32Z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147F899F0A2E4C3E9F575F5A1A1A8DB1</vt:lpwstr>
  </property>
</Properties>
</file>