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B34BD">
      <w:pPr>
        <w:overflowPunct w:val="0"/>
        <w:adjustRightInd w:val="0"/>
        <w:snapToGrid w:val="0"/>
        <w:spacing w:line="0" w:lineRule="atLeast"/>
        <w:jc w:val="both"/>
        <w:rPr>
          <w:rFonts w:hint="eastAsia" w:ascii="黑体" w:hAnsi="黑体" w:eastAsia="黑体" w:cs="黑体"/>
          <w:snapToGrid w:val="0"/>
          <w:color w:val="auto"/>
          <w:w w:val="100"/>
          <w:kern w:val="0"/>
          <w:sz w:val="32"/>
          <w:szCs w:val="32"/>
          <w:u w:val="none"/>
          <w:lang w:val="en-US" w:eastAsia="zh-CN"/>
        </w:rPr>
      </w:pPr>
      <w:r>
        <w:rPr>
          <w:rFonts w:hint="eastAsia" w:ascii="黑体" w:hAnsi="黑体" w:eastAsia="黑体" w:cs="黑体"/>
          <w:snapToGrid w:val="0"/>
          <w:color w:val="auto"/>
          <w:w w:val="100"/>
          <w:kern w:val="0"/>
          <w:sz w:val="32"/>
          <w:szCs w:val="32"/>
          <w:u w:val="none"/>
          <w:lang w:val="en-US" w:eastAsia="zh-CN"/>
        </w:rPr>
        <w:t>附件1</w:t>
      </w:r>
    </w:p>
    <w:p w14:paraId="56A9399F">
      <w:pPr>
        <w:overflowPunct w:val="0"/>
        <w:adjustRightInd w:val="0"/>
        <w:snapToGrid w:val="0"/>
        <w:spacing w:line="0" w:lineRule="atLeast"/>
        <w:jc w:val="both"/>
        <w:rPr>
          <w:rFonts w:hint="default" w:eastAsia="方正小标宋简体" w:cs="方正小标宋简体"/>
          <w:snapToGrid w:val="0"/>
          <w:color w:val="auto"/>
          <w:w w:val="100"/>
          <w:kern w:val="0"/>
          <w:sz w:val="44"/>
          <w:szCs w:val="44"/>
          <w:u w:val="none"/>
          <w:lang w:val="en-US" w:eastAsia="zh-CN"/>
        </w:rPr>
      </w:pPr>
    </w:p>
    <w:p w14:paraId="699C179B">
      <w:pPr>
        <w:overflowPunct w:val="0"/>
        <w:adjustRightInd w:val="0"/>
        <w:snapToGrid w:val="0"/>
        <w:spacing w:line="0" w:lineRule="atLeast"/>
        <w:jc w:val="center"/>
        <w:rPr>
          <w:rFonts w:hint="eastAsia" w:eastAsia="方正小标宋简体" w:cs="方正小标宋简体"/>
          <w:snapToGrid w:val="0"/>
          <w:color w:val="auto"/>
          <w:w w:val="100"/>
          <w:kern w:val="0"/>
          <w:sz w:val="44"/>
          <w:szCs w:val="44"/>
          <w:u w:val="none"/>
          <w:lang w:val="en-US" w:eastAsia="zh-CN"/>
        </w:rPr>
      </w:pPr>
      <w:r>
        <w:rPr>
          <w:rFonts w:hint="eastAsia" w:eastAsia="方正小标宋简体" w:cs="方正小标宋简体"/>
          <w:snapToGrid w:val="0"/>
          <w:color w:val="auto"/>
          <w:w w:val="100"/>
          <w:kern w:val="0"/>
          <w:sz w:val="44"/>
          <w:szCs w:val="44"/>
          <w:u w:val="none"/>
        </w:rPr>
        <w:t>昆明市银龄</w:t>
      </w:r>
      <w:r>
        <w:rPr>
          <w:rStyle w:val="12"/>
          <w:rFonts w:hint="eastAsia" w:eastAsia="方正小标宋简体"/>
          <w:color w:val="auto"/>
          <w:w w:val="100"/>
          <w:sz w:val="44"/>
          <w:szCs w:val="44"/>
          <w:u w:val="none"/>
          <w:lang w:val="en-US" w:eastAsia="zh-CN"/>
        </w:rPr>
        <w:t>名校（园）长五年</w:t>
      </w:r>
      <w:r>
        <w:rPr>
          <w:rFonts w:hint="eastAsia" w:eastAsia="方正小标宋简体" w:cs="方正小标宋简体"/>
          <w:snapToGrid w:val="0"/>
          <w:color w:val="auto"/>
          <w:w w:val="100"/>
          <w:kern w:val="0"/>
          <w:sz w:val="44"/>
          <w:szCs w:val="44"/>
          <w:u w:val="none"/>
          <w:lang w:val="en-US" w:eastAsia="zh-CN"/>
        </w:rPr>
        <w:t>行动计划</w:t>
      </w:r>
    </w:p>
    <w:p w14:paraId="719CB832">
      <w:pPr>
        <w:overflowPunct w:val="0"/>
        <w:adjustRightInd w:val="0"/>
        <w:snapToGrid w:val="0"/>
        <w:spacing w:line="0" w:lineRule="atLeast"/>
        <w:jc w:val="center"/>
        <w:rPr>
          <w:rFonts w:hint="default" w:eastAsia="方正小标宋简体" w:cs="方正小标宋简体"/>
          <w:snapToGrid w:val="0"/>
          <w:color w:val="auto"/>
          <w:w w:val="100"/>
          <w:kern w:val="0"/>
          <w:sz w:val="44"/>
          <w:szCs w:val="44"/>
          <w:u w:val="none"/>
          <w:lang w:val="en-US" w:eastAsia="zh-CN"/>
        </w:rPr>
      </w:pPr>
      <w:r>
        <w:rPr>
          <w:rFonts w:hint="eastAsia" w:eastAsia="方正小标宋简体" w:cs="方正小标宋简体"/>
          <w:snapToGrid w:val="0"/>
          <w:color w:val="auto"/>
          <w:w w:val="100"/>
          <w:kern w:val="0"/>
          <w:sz w:val="44"/>
          <w:szCs w:val="44"/>
          <w:u w:val="none"/>
          <w:lang w:val="en-US" w:eastAsia="zh-CN"/>
        </w:rPr>
        <w:t>（2024—2028年）</w:t>
      </w:r>
    </w:p>
    <w:p w14:paraId="7809F737">
      <w:pPr>
        <w:overflowPunct w:val="0"/>
        <w:adjustRightInd w:val="0"/>
        <w:snapToGrid w:val="0"/>
        <w:spacing w:line="0" w:lineRule="atLeast"/>
        <w:jc w:val="center"/>
        <w:rPr>
          <w:rFonts w:hint="eastAsia" w:ascii="楷体_GB2312" w:hAnsi="楷体_GB2312" w:eastAsia="楷体_GB2312" w:cs="楷体_GB2312"/>
          <w:snapToGrid w:val="0"/>
          <w:color w:val="auto"/>
          <w:kern w:val="0"/>
          <w:sz w:val="32"/>
          <w:szCs w:val="32"/>
          <w:u w:val="none"/>
          <w:lang w:eastAsia="zh-CN"/>
        </w:rPr>
      </w:pPr>
      <w:r>
        <w:rPr>
          <w:rFonts w:hint="eastAsia" w:ascii="楷体_GB2312" w:hAnsi="楷体_GB2312" w:eastAsia="楷体_GB2312" w:cs="楷体_GB2312"/>
          <w:snapToGrid w:val="0"/>
          <w:color w:val="auto"/>
          <w:kern w:val="0"/>
          <w:sz w:val="32"/>
          <w:szCs w:val="32"/>
          <w:u w:val="none"/>
          <w:lang w:eastAsia="zh-CN"/>
        </w:rPr>
        <w:t>（</w:t>
      </w:r>
      <w:r>
        <w:rPr>
          <w:rFonts w:hint="eastAsia" w:ascii="楷体_GB2312" w:hAnsi="楷体_GB2312" w:eastAsia="楷体_GB2312" w:cs="楷体_GB2312"/>
          <w:snapToGrid w:val="0"/>
          <w:color w:val="auto"/>
          <w:kern w:val="0"/>
          <w:sz w:val="32"/>
          <w:szCs w:val="32"/>
          <w:u w:val="none"/>
          <w:lang w:val="en-US" w:eastAsia="zh-CN"/>
        </w:rPr>
        <w:t>征求意见稿</w:t>
      </w:r>
      <w:r>
        <w:rPr>
          <w:rFonts w:hint="eastAsia" w:ascii="楷体_GB2312" w:hAnsi="楷体_GB2312" w:eastAsia="楷体_GB2312" w:cs="楷体_GB2312"/>
          <w:snapToGrid w:val="0"/>
          <w:color w:val="auto"/>
          <w:kern w:val="0"/>
          <w:sz w:val="32"/>
          <w:szCs w:val="32"/>
          <w:u w:val="none"/>
          <w:lang w:eastAsia="zh-CN"/>
        </w:rPr>
        <w:t>）</w:t>
      </w:r>
    </w:p>
    <w:p w14:paraId="04E701B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u w:val="none"/>
          <w:lang w:val="en-US" w:eastAsia="zh-CN"/>
        </w:rPr>
      </w:pPr>
    </w:p>
    <w:p w14:paraId="4D8F8B25">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为全面贯彻落实党的</w:t>
      </w:r>
      <w:r>
        <w:rPr>
          <w:rFonts w:hint="eastAsia" w:cs="Times New Roman"/>
          <w:b w:val="0"/>
          <w:bCs w:val="0"/>
          <w:color w:val="auto"/>
          <w:sz w:val="32"/>
          <w:szCs w:val="32"/>
          <w:highlight w:val="none"/>
          <w:u w:val="none"/>
          <w:lang w:val="en-US" w:eastAsia="zh-CN"/>
        </w:rPr>
        <w:t>二十</w:t>
      </w:r>
      <w:r>
        <w:rPr>
          <w:rFonts w:hint="default" w:ascii="Times New Roman" w:hAnsi="Times New Roman" w:eastAsia="仿宋_GB2312" w:cs="Times New Roman"/>
          <w:b w:val="0"/>
          <w:bCs w:val="0"/>
          <w:color w:val="auto"/>
          <w:sz w:val="32"/>
          <w:szCs w:val="32"/>
          <w:highlight w:val="none"/>
          <w:u w:val="none"/>
          <w:lang w:val="en-US" w:eastAsia="zh-CN"/>
        </w:rPr>
        <w:t>大</w:t>
      </w:r>
      <w:r>
        <w:rPr>
          <w:rFonts w:hint="default" w:ascii="Times New Roman" w:hAnsi="Times New Roman" w:eastAsia="仿宋_GB2312" w:cs="Times New Roman"/>
          <w:b w:val="0"/>
          <w:bCs w:val="0"/>
          <w:color w:val="auto"/>
          <w:sz w:val="32"/>
          <w:szCs w:val="32"/>
          <w:u w:val="none"/>
          <w:lang w:val="en-US" w:eastAsia="zh-CN"/>
        </w:rPr>
        <w:t>精神和党的教育方针，</w:t>
      </w:r>
      <w:r>
        <w:rPr>
          <w:rFonts w:hint="eastAsia" w:ascii="Times New Roman" w:hAnsi="Times New Roman" w:eastAsia="仿宋_GB2312" w:cs="Times New Roman"/>
          <w:color w:val="auto"/>
          <w:sz w:val="32"/>
          <w:szCs w:val="32"/>
          <w:u w:val="none"/>
          <w:lang w:val="en-US" w:eastAsia="zh-CN"/>
        </w:rPr>
        <w:t>根据教育部等十部门印发的《国家银龄教师行动计划》相关精神</w:t>
      </w:r>
      <w:r>
        <w:rPr>
          <w:rFonts w:hint="eastAsia" w:cs="Times New Roman"/>
          <w:color w:val="auto"/>
          <w:sz w:val="32"/>
          <w:szCs w:val="32"/>
          <w:u w:val="none"/>
          <w:lang w:val="en-US" w:eastAsia="zh-CN"/>
        </w:rPr>
        <w:t>，</w:t>
      </w:r>
      <w:r>
        <w:rPr>
          <w:rFonts w:hint="default" w:eastAsia="仿宋_GB2312" w:cs="Times New Roman"/>
          <w:snapToGrid w:val="0"/>
          <w:color w:val="auto"/>
          <w:szCs w:val="32"/>
          <w:highlight w:val="none"/>
          <w:u w:val="none"/>
        </w:rPr>
        <w:t>深入推进名校、名师、名长“三名”工程</w:t>
      </w: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挖潜退休校（园）长资源优势，</w:t>
      </w:r>
      <w:r>
        <w:rPr>
          <w:rFonts w:hint="eastAsia" w:cs="Times New Roman"/>
          <w:b w:val="0"/>
          <w:bCs w:val="0"/>
          <w:color w:val="auto"/>
          <w:sz w:val="32"/>
          <w:szCs w:val="32"/>
          <w:u w:val="none"/>
          <w:lang w:val="en-US" w:eastAsia="zh-CN"/>
        </w:rPr>
        <w:t>大力加强</w:t>
      </w:r>
      <w:r>
        <w:rPr>
          <w:rFonts w:hint="eastAsia" w:cs="仿宋_GB2312"/>
          <w:snapToGrid w:val="0"/>
          <w:color w:val="auto"/>
          <w:kern w:val="0"/>
          <w:szCs w:val="32"/>
          <w:u w:val="none"/>
          <w:shd w:val="clear" w:color="auto" w:fill="FFFFFF"/>
          <w:lang w:val="en-US" w:eastAsia="zh-CN" w:bidi="ar"/>
        </w:rPr>
        <w:t>校（园）长队伍建设，着力</w:t>
      </w:r>
      <w:r>
        <w:rPr>
          <w:rFonts w:hint="default" w:ascii="Times New Roman" w:hAnsi="Times New Roman" w:eastAsia="仿宋_GB2312" w:cs="Times New Roman"/>
          <w:b w:val="0"/>
          <w:bCs w:val="0"/>
          <w:color w:val="auto"/>
          <w:sz w:val="32"/>
          <w:szCs w:val="32"/>
          <w:u w:val="none"/>
          <w:lang w:val="en-US" w:eastAsia="zh-CN"/>
        </w:rPr>
        <w:t>提升我市教育质量</w:t>
      </w:r>
      <w:r>
        <w:rPr>
          <w:rFonts w:hint="eastAsia" w:cs="Times New Roman"/>
          <w:b w:val="0"/>
          <w:bCs w:val="0"/>
          <w:color w:val="auto"/>
          <w:sz w:val="32"/>
          <w:szCs w:val="32"/>
          <w:u w:val="none"/>
          <w:lang w:val="en-US" w:eastAsia="zh-CN"/>
        </w:rPr>
        <w:t>，在实施</w:t>
      </w:r>
      <w:r>
        <w:rPr>
          <w:rFonts w:hint="eastAsia" w:eastAsia="仿宋_GB2312" w:cs="Times New Roman"/>
          <w:color w:val="auto"/>
          <w:sz w:val="32"/>
          <w:szCs w:val="32"/>
          <w:u w:val="none"/>
          <w:lang w:val="en-US" w:eastAsia="zh-CN"/>
        </w:rPr>
        <w:t>银龄讲学计划</w:t>
      </w:r>
      <w:r>
        <w:rPr>
          <w:rFonts w:hint="eastAsia" w:cs="Times New Roman"/>
          <w:color w:val="auto"/>
          <w:sz w:val="32"/>
          <w:szCs w:val="32"/>
          <w:u w:val="none"/>
          <w:lang w:val="en-US" w:eastAsia="zh-CN"/>
        </w:rPr>
        <w:t>的基础上</w:t>
      </w:r>
      <w:r>
        <w:rPr>
          <w:rFonts w:hint="default" w:ascii="Times New Roman" w:hAnsi="Times New Roman" w:eastAsia="仿宋_GB2312" w:cs="Times New Roman"/>
          <w:b w:val="0"/>
          <w:bCs w:val="0"/>
          <w:color w:val="auto"/>
          <w:sz w:val="32"/>
          <w:szCs w:val="32"/>
          <w:u w:val="none"/>
          <w:lang w:val="en-US" w:eastAsia="zh-CN"/>
        </w:rPr>
        <w:t>，</w:t>
      </w:r>
      <w:r>
        <w:rPr>
          <w:rFonts w:hint="eastAsia" w:cs="Times New Roman"/>
          <w:b w:val="0"/>
          <w:bCs w:val="0"/>
          <w:color w:val="auto"/>
          <w:sz w:val="32"/>
          <w:szCs w:val="32"/>
          <w:u w:val="none"/>
          <w:lang w:val="en-US" w:eastAsia="zh-CN"/>
        </w:rPr>
        <w:t>结合实际，</w:t>
      </w:r>
      <w:r>
        <w:rPr>
          <w:rFonts w:hint="default" w:ascii="Times New Roman" w:hAnsi="Times New Roman" w:eastAsia="仿宋_GB2312" w:cs="Times New Roman"/>
          <w:b w:val="0"/>
          <w:bCs w:val="0"/>
          <w:color w:val="auto"/>
          <w:sz w:val="32"/>
          <w:szCs w:val="32"/>
          <w:u w:val="none"/>
          <w:lang w:val="en-US" w:eastAsia="zh-CN"/>
        </w:rPr>
        <w:t>制定此</w:t>
      </w:r>
      <w:r>
        <w:rPr>
          <w:rFonts w:hint="eastAsia" w:cs="Times New Roman"/>
          <w:b w:val="0"/>
          <w:bCs w:val="0"/>
          <w:color w:val="auto"/>
          <w:sz w:val="32"/>
          <w:szCs w:val="32"/>
          <w:u w:val="none"/>
          <w:lang w:val="en-US" w:eastAsia="zh-CN"/>
        </w:rPr>
        <w:t>行动计划</w:t>
      </w:r>
      <w:r>
        <w:rPr>
          <w:rFonts w:hint="default" w:ascii="Times New Roman" w:hAnsi="Times New Roman" w:eastAsia="仿宋_GB2312" w:cs="Times New Roman"/>
          <w:b w:val="0"/>
          <w:bCs w:val="0"/>
          <w:color w:val="auto"/>
          <w:sz w:val="32"/>
          <w:szCs w:val="32"/>
          <w:u w:val="none"/>
          <w:lang w:val="en-US" w:eastAsia="zh-CN"/>
        </w:rPr>
        <w:t>。</w:t>
      </w:r>
    </w:p>
    <w:p w14:paraId="0C14AE19">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eastAsia="黑体" w:cs="黑体"/>
          <w:snapToGrid w:val="0"/>
          <w:color w:val="auto"/>
          <w:kern w:val="0"/>
          <w:szCs w:val="32"/>
          <w:u w:val="none"/>
        </w:rPr>
        <w:t>一、</w:t>
      </w:r>
      <w:r>
        <w:rPr>
          <w:rFonts w:hint="eastAsia" w:eastAsia="黑体" w:cs="黑体"/>
          <w:snapToGrid w:val="0"/>
          <w:color w:val="auto"/>
          <w:kern w:val="0"/>
          <w:szCs w:val="32"/>
          <w:u w:val="none"/>
          <w:lang w:val="en-US" w:eastAsia="zh-CN"/>
        </w:rPr>
        <w:t>目标</w:t>
      </w:r>
      <w:r>
        <w:rPr>
          <w:rFonts w:hint="eastAsia" w:eastAsia="黑体" w:cs="黑体"/>
          <w:snapToGrid w:val="0"/>
          <w:color w:val="auto"/>
          <w:kern w:val="0"/>
          <w:szCs w:val="32"/>
          <w:u w:val="none"/>
        </w:rPr>
        <w:t>任务</w:t>
      </w:r>
    </w:p>
    <w:p w14:paraId="7D5BC01E">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充分发挥</w:t>
      </w:r>
      <w:r>
        <w:rPr>
          <w:rFonts w:hint="eastAsia" w:cs="Times New Roman"/>
          <w:b w:val="0"/>
          <w:bCs w:val="0"/>
          <w:color w:val="auto"/>
          <w:sz w:val="32"/>
          <w:szCs w:val="32"/>
          <w:u w:val="none"/>
          <w:lang w:val="en-US" w:eastAsia="zh-CN"/>
        </w:rPr>
        <w:t>昆明市</w:t>
      </w:r>
      <w:r>
        <w:rPr>
          <w:rFonts w:hint="default" w:ascii="Times New Roman" w:hAnsi="Times New Roman" w:eastAsia="仿宋_GB2312" w:cs="Times New Roman"/>
          <w:b w:val="0"/>
          <w:bCs w:val="0"/>
          <w:color w:val="auto"/>
          <w:sz w:val="32"/>
          <w:szCs w:val="32"/>
          <w:u w:val="none"/>
          <w:lang w:val="en-US" w:eastAsia="zh-CN"/>
        </w:rPr>
        <w:t>名校</w:t>
      </w:r>
      <w:r>
        <w:rPr>
          <w:rFonts w:hint="eastAsia" w:eastAsia="仿宋_GB2312" w:cs="Times New Roman"/>
          <w:b w:val="0"/>
          <w:bCs w:val="0"/>
          <w:color w:val="auto"/>
          <w:sz w:val="32"/>
          <w:szCs w:val="32"/>
          <w:u w:val="none"/>
          <w:lang w:val="en-US" w:eastAsia="zh-CN"/>
        </w:rPr>
        <w:t>（园）</w:t>
      </w:r>
      <w:r>
        <w:rPr>
          <w:rFonts w:hint="default" w:ascii="Times New Roman" w:hAnsi="Times New Roman" w:eastAsia="仿宋_GB2312" w:cs="Times New Roman"/>
          <w:b w:val="0"/>
          <w:bCs w:val="0"/>
          <w:color w:val="auto"/>
          <w:sz w:val="32"/>
          <w:szCs w:val="32"/>
          <w:u w:val="none"/>
          <w:lang w:val="en-US" w:eastAsia="zh-CN"/>
        </w:rPr>
        <w:t>长的辐射带动作用，</w:t>
      </w:r>
      <w:r>
        <w:rPr>
          <w:rFonts w:hint="eastAsia" w:cs="仿宋_GB2312"/>
          <w:snapToGrid w:val="0"/>
          <w:color w:val="auto"/>
          <w:kern w:val="0"/>
          <w:szCs w:val="32"/>
          <w:u w:val="none"/>
          <w:shd w:val="clear" w:color="auto" w:fill="FFFFFF"/>
          <w:lang w:bidi="ar"/>
        </w:rPr>
        <w:t>调动</w:t>
      </w:r>
      <w:r>
        <w:rPr>
          <w:rFonts w:hint="eastAsia" w:cs="仿宋_GB2312"/>
          <w:snapToGrid w:val="0"/>
          <w:color w:val="auto"/>
          <w:kern w:val="0"/>
          <w:szCs w:val="32"/>
          <w:u w:val="none"/>
          <w:shd w:val="clear" w:color="auto" w:fill="FFFFFF"/>
          <w:lang w:val="en-US" w:eastAsia="zh-CN" w:bidi="ar"/>
        </w:rPr>
        <w:t>退休</w:t>
      </w:r>
      <w:r>
        <w:rPr>
          <w:rFonts w:hint="default" w:ascii="Times New Roman" w:hAnsi="Times New Roman" w:eastAsia="仿宋_GB2312" w:cs="Times New Roman"/>
          <w:b w:val="0"/>
          <w:bCs w:val="0"/>
          <w:color w:val="auto"/>
          <w:sz w:val="32"/>
          <w:szCs w:val="32"/>
          <w:u w:val="none"/>
          <w:lang w:val="en-US" w:eastAsia="zh-CN"/>
        </w:rPr>
        <w:t>名校</w:t>
      </w:r>
      <w:r>
        <w:rPr>
          <w:rFonts w:hint="eastAsia" w:eastAsia="仿宋_GB2312" w:cs="Times New Roman"/>
          <w:b w:val="0"/>
          <w:bCs w:val="0"/>
          <w:color w:val="auto"/>
          <w:sz w:val="32"/>
          <w:szCs w:val="32"/>
          <w:u w:val="none"/>
          <w:lang w:val="en-US" w:eastAsia="zh-CN"/>
        </w:rPr>
        <w:t>（园）</w:t>
      </w:r>
      <w:r>
        <w:rPr>
          <w:rFonts w:hint="default" w:ascii="Times New Roman" w:hAnsi="Times New Roman" w:eastAsia="仿宋_GB2312" w:cs="Times New Roman"/>
          <w:b w:val="0"/>
          <w:bCs w:val="0"/>
          <w:color w:val="auto"/>
          <w:sz w:val="32"/>
          <w:szCs w:val="32"/>
          <w:u w:val="none"/>
          <w:lang w:val="en-US" w:eastAsia="zh-CN"/>
        </w:rPr>
        <w:t>长</w:t>
      </w:r>
      <w:r>
        <w:rPr>
          <w:rFonts w:hint="eastAsia" w:cs="仿宋_GB2312"/>
          <w:snapToGrid w:val="0"/>
          <w:color w:val="auto"/>
          <w:kern w:val="0"/>
          <w:szCs w:val="32"/>
          <w:u w:val="none"/>
          <w:shd w:val="clear" w:color="auto" w:fill="FFFFFF"/>
          <w:lang w:bidi="ar"/>
        </w:rPr>
        <w:t>继续投身教育的积极性，通过</w:t>
      </w:r>
      <w:r>
        <w:rPr>
          <w:rFonts w:hint="eastAsia" w:cs="仿宋_GB2312"/>
          <w:snapToGrid w:val="0"/>
          <w:color w:val="auto"/>
          <w:kern w:val="0"/>
          <w:szCs w:val="32"/>
          <w:u w:val="none"/>
          <w:shd w:val="clear" w:color="auto" w:fill="FFFFFF"/>
          <w:lang w:val="en-US" w:eastAsia="zh-CN" w:bidi="ar"/>
        </w:rPr>
        <w:t>聘任</w:t>
      </w:r>
      <w:r>
        <w:rPr>
          <w:rFonts w:hint="default" w:ascii="Times New Roman" w:hAnsi="Times New Roman" w:eastAsia="仿宋_GB2312" w:cs="Times New Roman"/>
          <w:b w:val="0"/>
          <w:bCs w:val="0"/>
          <w:color w:val="auto"/>
          <w:sz w:val="32"/>
          <w:szCs w:val="32"/>
          <w:u w:val="none"/>
          <w:lang w:val="en-US" w:eastAsia="zh-CN"/>
        </w:rPr>
        <w:t>名校</w:t>
      </w:r>
      <w:r>
        <w:rPr>
          <w:rFonts w:hint="eastAsia" w:eastAsia="仿宋_GB2312" w:cs="Times New Roman"/>
          <w:b w:val="0"/>
          <w:bCs w:val="0"/>
          <w:color w:val="auto"/>
          <w:sz w:val="32"/>
          <w:szCs w:val="32"/>
          <w:u w:val="none"/>
          <w:lang w:val="en-US" w:eastAsia="zh-CN"/>
        </w:rPr>
        <w:t>（园）</w:t>
      </w:r>
      <w:r>
        <w:rPr>
          <w:rFonts w:hint="default" w:ascii="Times New Roman" w:hAnsi="Times New Roman" w:eastAsia="仿宋_GB2312" w:cs="Times New Roman"/>
          <w:b w:val="0"/>
          <w:bCs w:val="0"/>
          <w:color w:val="auto"/>
          <w:sz w:val="32"/>
          <w:szCs w:val="32"/>
          <w:u w:val="none"/>
          <w:lang w:val="en-US" w:eastAsia="zh-CN"/>
        </w:rPr>
        <w:t>长</w:t>
      </w:r>
      <w:r>
        <w:rPr>
          <w:rFonts w:hint="eastAsia" w:cs="Times New Roman"/>
          <w:b w:val="0"/>
          <w:bCs w:val="0"/>
          <w:color w:val="auto"/>
          <w:sz w:val="32"/>
          <w:szCs w:val="32"/>
          <w:u w:val="none"/>
          <w:lang w:val="en-US" w:eastAsia="zh-CN"/>
        </w:rPr>
        <w:t>继续任职</w:t>
      </w:r>
      <w:r>
        <w:rPr>
          <w:rFonts w:hint="eastAsia" w:cs="仿宋_GB2312"/>
          <w:snapToGrid w:val="0"/>
          <w:color w:val="auto"/>
          <w:kern w:val="0"/>
          <w:szCs w:val="32"/>
          <w:u w:val="none"/>
          <w:shd w:val="clear" w:color="auto" w:fill="FFFFFF"/>
          <w:lang w:bidi="ar"/>
        </w:rPr>
        <w:t>，</w:t>
      </w:r>
      <w:r>
        <w:rPr>
          <w:rFonts w:hint="eastAsia" w:cs="Times New Roman"/>
          <w:b w:val="0"/>
          <w:bCs w:val="0"/>
          <w:color w:val="auto"/>
          <w:sz w:val="32"/>
          <w:szCs w:val="32"/>
          <w:u w:val="none"/>
          <w:lang w:val="en-US" w:eastAsia="zh-CN"/>
        </w:rPr>
        <w:t>让</w:t>
      </w:r>
      <w:r>
        <w:rPr>
          <w:rFonts w:hint="default" w:ascii="Times New Roman" w:hAnsi="Times New Roman" w:eastAsia="仿宋_GB2312" w:cs="Times New Roman"/>
          <w:b w:val="0"/>
          <w:bCs w:val="0"/>
          <w:color w:val="auto"/>
          <w:sz w:val="32"/>
          <w:szCs w:val="32"/>
          <w:u w:val="none"/>
          <w:lang w:val="en-US" w:eastAsia="zh-CN"/>
        </w:rPr>
        <w:t>名校</w:t>
      </w:r>
      <w:r>
        <w:rPr>
          <w:rFonts w:hint="eastAsia" w:eastAsia="仿宋_GB2312" w:cs="Times New Roman"/>
          <w:b w:val="0"/>
          <w:bCs w:val="0"/>
          <w:color w:val="auto"/>
          <w:sz w:val="32"/>
          <w:szCs w:val="32"/>
          <w:u w:val="none"/>
          <w:lang w:val="en-US" w:eastAsia="zh-CN"/>
        </w:rPr>
        <w:t>（园）</w:t>
      </w:r>
      <w:r>
        <w:rPr>
          <w:rFonts w:hint="default" w:ascii="Times New Roman" w:hAnsi="Times New Roman" w:eastAsia="仿宋_GB2312" w:cs="Times New Roman"/>
          <w:b w:val="0"/>
          <w:bCs w:val="0"/>
          <w:color w:val="auto"/>
          <w:sz w:val="32"/>
          <w:szCs w:val="32"/>
          <w:u w:val="none"/>
          <w:lang w:val="en-US" w:eastAsia="zh-CN"/>
        </w:rPr>
        <w:t>长退休后继续发挥其专长，</w:t>
      </w:r>
      <w:r>
        <w:rPr>
          <w:rFonts w:hint="eastAsia" w:cs="Times New Roman"/>
          <w:b w:val="0"/>
          <w:bCs w:val="0"/>
          <w:color w:val="auto"/>
          <w:sz w:val="32"/>
          <w:szCs w:val="32"/>
          <w:u w:val="none"/>
          <w:lang w:val="en-US" w:eastAsia="zh-CN"/>
        </w:rPr>
        <w:t>传承好校园文化建设，</w:t>
      </w:r>
      <w:r>
        <w:rPr>
          <w:rFonts w:hint="eastAsia" w:cs="仿宋_GB2312"/>
          <w:snapToGrid w:val="0"/>
          <w:color w:val="auto"/>
          <w:kern w:val="0"/>
          <w:szCs w:val="32"/>
          <w:u w:val="none"/>
          <w:shd w:val="clear" w:color="auto" w:fill="FFFFFF"/>
          <w:lang w:bidi="ar"/>
        </w:rPr>
        <w:t>加强</w:t>
      </w:r>
      <w:r>
        <w:rPr>
          <w:rFonts w:hint="eastAsia" w:cs="仿宋_GB2312"/>
          <w:snapToGrid w:val="0"/>
          <w:color w:val="auto"/>
          <w:kern w:val="0"/>
          <w:szCs w:val="32"/>
          <w:u w:val="none"/>
          <w:shd w:val="clear" w:color="auto" w:fill="FFFFFF"/>
          <w:lang w:val="en-US" w:eastAsia="zh-CN" w:bidi="ar"/>
        </w:rPr>
        <w:t>我市校（园）长队伍建设，持续提升学校治理</w:t>
      </w:r>
      <w:r>
        <w:rPr>
          <w:rFonts w:hint="eastAsia" w:cs="仿宋_GB2312"/>
          <w:snapToGrid w:val="0"/>
          <w:color w:val="auto"/>
          <w:kern w:val="0"/>
          <w:szCs w:val="32"/>
          <w:u w:val="none"/>
          <w:shd w:val="clear" w:color="auto" w:fill="FFFFFF"/>
          <w:lang w:bidi="ar"/>
        </w:rPr>
        <w:t>能力</w:t>
      </w:r>
      <w:r>
        <w:rPr>
          <w:rFonts w:hint="eastAsia" w:cs="仿宋_GB2312"/>
          <w:snapToGrid w:val="0"/>
          <w:color w:val="auto"/>
          <w:kern w:val="0"/>
          <w:szCs w:val="32"/>
          <w:u w:val="none"/>
          <w:shd w:val="clear" w:color="auto" w:fill="FFFFFF"/>
          <w:lang w:val="en-US" w:eastAsia="zh-CN" w:bidi="ar"/>
        </w:rPr>
        <w:t>和治理体系</w:t>
      </w:r>
      <w:r>
        <w:rPr>
          <w:rFonts w:hint="eastAsia" w:cs="仿宋_GB2312"/>
          <w:snapToGrid w:val="0"/>
          <w:color w:val="auto"/>
          <w:kern w:val="0"/>
          <w:szCs w:val="32"/>
          <w:u w:val="none"/>
          <w:shd w:val="clear" w:color="auto" w:fill="FFFFFF"/>
          <w:lang w:bidi="ar"/>
        </w:rPr>
        <w:t>建设，帮带</w:t>
      </w:r>
      <w:r>
        <w:rPr>
          <w:rFonts w:hint="eastAsia" w:cs="Times New Roman"/>
          <w:b w:val="0"/>
          <w:bCs w:val="0"/>
          <w:color w:val="auto"/>
          <w:sz w:val="32"/>
          <w:szCs w:val="32"/>
          <w:u w:val="none"/>
          <w:lang w:val="en-US" w:eastAsia="zh-CN"/>
        </w:rPr>
        <w:t>中青年</w:t>
      </w:r>
      <w:r>
        <w:rPr>
          <w:rFonts w:hint="default" w:ascii="Times New Roman" w:hAnsi="Times New Roman" w:eastAsia="仿宋_GB2312" w:cs="Times New Roman"/>
          <w:b w:val="0"/>
          <w:bCs w:val="0"/>
          <w:color w:val="auto"/>
          <w:sz w:val="32"/>
          <w:szCs w:val="32"/>
          <w:u w:val="none"/>
          <w:lang w:val="en-US" w:eastAsia="zh-CN"/>
        </w:rPr>
        <w:t>教育管理人才</w:t>
      </w:r>
      <w:r>
        <w:rPr>
          <w:rFonts w:hint="eastAsia" w:cs="仿宋_GB2312"/>
          <w:snapToGrid w:val="0"/>
          <w:color w:val="auto"/>
          <w:kern w:val="0"/>
          <w:szCs w:val="32"/>
          <w:u w:val="none"/>
          <w:shd w:val="clear" w:color="auto" w:fill="FFFFFF"/>
          <w:lang w:bidi="ar"/>
        </w:rPr>
        <w:t>快速成长，</w:t>
      </w:r>
      <w:r>
        <w:rPr>
          <w:rFonts w:hint="eastAsia" w:cs="仿宋_GB2312"/>
          <w:snapToGrid w:val="0"/>
          <w:color w:val="auto"/>
          <w:kern w:val="0"/>
          <w:szCs w:val="32"/>
          <w:u w:val="none"/>
          <w:shd w:val="clear" w:color="auto" w:fill="FFFFFF"/>
          <w:lang w:val="en-US" w:eastAsia="zh-CN" w:bidi="ar"/>
        </w:rPr>
        <w:t>着力</w:t>
      </w:r>
      <w:r>
        <w:rPr>
          <w:rFonts w:hint="default" w:ascii="Times New Roman" w:hAnsi="Times New Roman" w:eastAsia="仿宋_GB2312" w:cs="Times New Roman"/>
          <w:b w:val="0"/>
          <w:bCs w:val="0"/>
          <w:color w:val="auto"/>
          <w:sz w:val="32"/>
          <w:szCs w:val="32"/>
          <w:u w:val="none"/>
          <w:lang w:val="en-US" w:eastAsia="zh-CN"/>
        </w:rPr>
        <w:t>提升我市教育质量</w:t>
      </w:r>
      <w:r>
        <w:rPr>
          <w:rFonts w:hint="eastAsia" w:cs="Times New Roman"/>
          <w:b w:val="0"/>
          <w:bCs w:val="0"/>
          <w:color w:val="auto"/>
          <w:sz w:val="32"/>
          <w:szCs w:val="32"/>
          <w:u w:val="none"/>
          <w:lang w:val="en-US" w:eastAsia="zh-CN"/>
        </w:rPr>
        <w:t>，努力办人民满意的教育。</w:t>
      </w:r>
    </w:p>
    <w:p w14:paraId="21EB3043">
      <w:pPr>
        <w:overflowPunct w:val="0"/>
        <w:adjustRightInd w:val="0"/>
        <w:snapToGrid w:val="0"/>
        <w:spacing w:line="560" w:lineRule="exact"/>
        <w:ind w:firstLine="640"/>
        <w:rPr>
          <w:rFonts w:hint="default" w:eastAsia="黑体" w:cs="黑体"/>
          <w:snapToGrid w:val="0"/>
          <w:color w:val="auto"/>
          <w:kern w:val="0"/>
          <w:szCs w:val="32"/>
          <w:u w:val="none"/>
          <w:lang w:val="en-US" w:eastAsia="zh-CN"/>
        </w:rPr>
      </w:pPr>
      <w:r>
        <w:rPr>
          <w:rFonts w:hint="eastAsia" w:eastAsia="黑体" w:cs="黑体"/>
          <w:snapToGrid w:val="0"/>
          <w:color w:val="auto"/>
          <w:kern w:val="0"/>
          <w:szCs w:val="32"/>
          <w:u w:val="none"/>
        </w:rPr>
        <w:t>二、</w:t>
      </w:r>
      <w:r>
        <w:rPr>
          <w:rFonts w:hint="eastAsia" w:eastAsia="黑体" w:cs="黑体"/>
          <w:snapToGrid w:val="0"/>
          <w:color w:val="auto"/>
          <w:kern w:val="0"/>
          <w:szCs w:val="32"/>
          <w:u w:val="none"/>
          <w:lang w:val="en-US" w:eastAsia="zh-CN"/>
        </w:rPr>
        <w:t>申报范围</w:t>
      </w:r>
    </w:p>
    <w:p w14:paraId="238E38D9">
      <w:pPr>
        <w:overflowPunct w:val="0"/>
        <w:adjustRightInd w:val="0"/>
        <w:snapToGrid w:val="0"/>
        <w:spacing w:line="560" w:lineRule="exact"/>
        <w:ind w:firstLine="640"/>
        <w:rPr>
          <w:rFonts w:hint="default" w:cs="Times New Roman"/>
          <w:color w:val="auto"/>
          <w:sz w:val="32"/>
          <w:szCs w:val="32"/>
          <w:highlight w:val="none"/>
          <w:u w:val="none"/>
          <w:lang w:val="en-US" w:eastAsia="zh-CN"/>
        </w:rPr>
      </w:pPr>
      <w:r>
        <w:rPr>
          <w:rFonts w:hint="eastAsia" w:cs="Times New Roman"/>
          <w:color w:val="auto"/>
          <w:sz w:val="32"/>
          <w:szCs w:val="32"/>
          <w:highlight w:val="none"/>
          <w:u w:val="none"/>
          <w:lang w:val="en-US" w:eastAsia="zh-CN"/>
        </w:rPr>
        <w:t>（一）教育部命名的“未来教育家”；</w:t>
      </w:r>
    </w:p>
    <w:p w14:paraId="2249D2F4">
      <w:pPr>
        <w:overflowPunct w:val="0"/>
        <w:adjustRightInd w:val="0"/>
        <w:snapToGrid w:val="0"/>
        <w:spacing w:line="560" w:lineRule="exact"/>
        <w:ind w:firstLine="640"/>
        <w:rPr>
          <w:rFonts w:hint="default" w:cs="Times New Roman"/>
          <w:color w:val="auto"/>
          <w:sz w:val="32"/>
          <w:szCs w:val="32"/>
          <w:highlight w:val="none"/>
          <w:u w:val="none"/>
          <w:lang w:val="en-US" w:eastAsia="zh-CN"/>
        </w:rPr>
      </w:pPr>
      <w:r>
        <w:rPr>
          <w:rFonts w:hint="eastAsia" w:cs="Times New Roman"/>
          <w:color w:val="auto"/>
          <w:sz w:val="32"/>
          <w:szCs w:val="32"/>
          <w:highlight w:val="none"/>
          <w:u w:val="none"/>
          <w:lang w:val="en-US" w:eastAsia="zh-CN"/>
        </w:rPr>
        <w:t>（二）教育部“双名计划”确定的名校长培养对象；</w:t>
      </w:r>
    </w:p>
    <w:p w14:paraId="68731AF1">
      <w:pPr>
        <w:overflowPunct w:val="0"/>
        <w:adjustRightInd w:val="0"/>
        <w:snapToGrid w:val="0"/>
        <w:spacing w:line="560" w:lineRule="exact"/>
        <w:ind w:firstLine="640"/>
        <w:rPr>
          <w:rFonts w:hint="default" w:cs="Times New Roman"/>
          <w:color w:val="auto"/>
          <w:sz w:val="32"/>
          <w:szCs w:val="32"/>
          <w:highlight w:val="none"/>
          <w:u w:val="none"/>
          <w:lang w:val="en-US" w:eastAsia="zh-CN"/>
        </w:rPr>
      </w:pPr>
      <w:r>
        <w:rPr>
          <w:rFonts w:hint="eastAsia" w:cs="Times New Roman"/>
          <w:color w:val="auto"/>
          <w:sz w:val="32"/>
          <w:szCs w:val="32"/>
          <w:highlight w:val="none"/>
          <w:u w:val="none"/>
          <w:lang w:val="en-US" w:eastAsia="zh-CN"/>
        </w:rPr>
        <w:t>（三）教育部</w:t>
      </w:r>
      <w:r>
        <w:rPr>
          <w:rFonts w:hint="eastAsia" w:cs="仿宋_GB2312"/>
          <w:snapToGrid w:val="0"/>
          <w:color w:val="auto"/>
          <w:kern w:val="0"/>
          <w:szCs w:val="32"/>
          <w:highlight w:val="none"/>
          <w:u w:val="none"/>
          <w:lang w:val="en-US" w:eastAsia="zh-CN"/>
        </w:rPr>
        <w:t>“新时代职业学校名师（名匠）名校长培养计划”确定的</w:t>
      </w:r>
      <w:r>
        <w:rPr>
          <w:rFonts w:hint="eastAsia" w:cs="Times New Roman"/>
          <w:color w:val="auto"/>
          <w:sz w:val="32"/>
          <w:szCs w:val="32"/>
          <w:highlight w:val="none"/>
          <w:u w:val="none"/>
          <w:lang w:val="en-US" w:eastAsia="zh-CN"/>
        </w:rPr>
        <w:t>名校长培养对象；</w:t>
      </w:r>
    </w:p>
    <w:p w14:paraId="7400595A">
      <w:pPr>
        <w:overflowPunct w:val="0"/>
        <w:adjustRightInd w:val="0"/>
        <w:snapToGrid w:val="0"/>
        <w:spacing w:line="560" w:lineRule="exact"/>
        <w:ind w:firstLine="640"/>
        <w:rPr>
          <w:rFonts w:hint="eastAsia" w:cs="Times New Roman"/>
          <w:color w:val="auto"/>
          <w:sz w:val="32"/>
          <w:szCs w:val="32"/>
          <w:u w:val="none"/>
          <w:lang w:val="en-US" w:eastAsia="zh-CN"/>
        </w:rPr>
      </w:pPr>
      <w:r>
        <w:rPr>
          <w:rFonts w:hint="eastAsia" w:cs="Times New Roman"/>
          <w:color w:val="auto"/>
          <w:sz w:val="32"/>
          <w:szCs w:val="32"/>
          <w:u w:val="none"/>
          <w:lang w:val="en-US" w:eastAsia="zh-CN"/>
        </w:rPr>
        <w:t>（四）</w:t>
      </w:r>
      <w:r>
        <w:rPr>
          <w:rFonts w:hint="default" w:ascii="Times New Roman" w:hAnsi="Times New Roman" w:eastAsia="仿宋_GB2312" w:cs="Times New Roman"/>
          <w:color w:val="auto"/>
          <w:sz w:val="32"/>
          <w:szCs w:val="32"/>
          <w:u w:val="none"/>
          <w:lang w:val="en-US" w:eastAsia="zh-CN"/>
        </w:rPr>
        <w:t>“三名”工程引进的名校</w:t>
      </w:r>
      <w:r>
        <w:rPr>
          <w:rFonts w:hint="eastAsia" w:cs="Times New Roman"/>
          <w:color w:val="auto"/>
          <w:sz w:val="32"/>
          <w:szCs w:val="32"/>
          <w:u w:val="none"/>
          <w:lang w:val="en-US" w:eastAsia="zh-CN"/>
        </w:rPr>
        <w:t>（园）</w:t>
      </w:r>
      <w:r>
        <w:rPr>
          <w:rFonts w:hint="default" w:ascii="Times New Roman" w:hAnsi="Times New Roman" w:eastAsia="仿宋_GB2312" w:cs="Times New Roman"/>
          <w:color w:val="auto"/>
          <w:sz w:val="32"/>
          <w:szCs w:val="32"/>
          <w:u w:val="none"/>
          <w:lang w:val="en-US" w:eastAsia="zh-CN"/>
        </w:rPr>
        <w:t>长</w:t>
      </w:r>
      <w:r>
        <w:rPr>
          <w:rFonts w:hint="eastAsia" w:cs="Times New Roman"/>
          <w:color w:val="auto"/>
          <w:sz w:val="32"/>
          <w:szCs w:val="32"/>
          <w:u w:val="none"/>
          <w:lang w:val="en-US" w:eastAsia="zh-CN"/>
        </w:rPr>
        <w:t>；</w:t>
      </w:r>
    </w:p>
    <w:p w14:paraId="2E4FDD7F">
      <w:pPr>
        <w:overflowPunct w:val="0"/>
        <w:adjustRightInd w:val="0"/>
        <w:snapToGrid w:val="0"/>
        <w:spacing w:line="560" w:lineRule="exact"/>
        <w:ind w:firstLine="640"/>
        <w:rPr>
          <w:rFonts w:hint="default" w:ascii="Times New Roman" w:hAnsi="Times New Roman" w:eastAsia="仿宋_GB2312" w:cs="Times New Roman"/>
          <w:color w:val="auto"/>
          <w:sz w:val="32"/>
          <w:szCs w:val="32"/>
          <w:u w:val="none"/>
          <w:lang w:val="en-US" w:eastAsia="zh-CN"/>
        </w:rPr>
      </w:pPr>
      <w:r>
        <w:rPr>
          <w:rFonts w:hint="eastAsia" w:cs="Times New Roman"/>
          <w:color w:val="auto"/>
          <w:sz w:val="32"/>
          <w:szCs w:val="32"/>
          <w:u w:val="none"/>
          <w:lang w:val="en-US" w:eastAsia="zh-CN"/>
        </w:rPr>
        <w:t>（五）市（州）级及以上教育部门</w:t>
      </w:r>
      <w:r>
        <w:rPr>
          <w:rFonts w:hint="default" w:ascii="Times New Roman" w:hAnsi="Times New Roman" w:eastAsia="仿宋_GB2312" w:cs="Times New Roman"/>
          <w:color w:val="auto"/>
          <w:sz w:val="32"/>
          <w:szCs w:val="32"/>
          <w:u w:val="none"/>
          <w:lang w:val="en-US" w:eastAsia="zh-CN"/>
        </w:rPr>
        <w:t>评</w:t>
      </w:r>
      <w:r>
        <w:rPr>
          <w:rFonts w:hint="eastAsia" w:cs="Times New Roman"/>
          <w:color w:val="auto"/>
          <w:sz w:val="32"/>
          <w:szCs w:val="32"/>
          <w:u w:val="none"/>
          <w:lang w:val="en-US" w:eastAsia="zh-CN"/>
        </w:rPr>
        <w:t>定</w:t>
      </w:r>
      <w:r>
        <w:rPr>
          <w:rFonts w:hint="default" w:ascii="Times New Roman" w:hAnsi="Times New Roman" w:eastAsia="仿宋_GB2312" w:cs="Times New Roman"/>
          <w:color w:val="auto"/>
          <w:sz w:val="32"/>
          <w:szCs w:val="32"/>
          <w:u w:val="none"/>
          <w:lang w:val="en-US" w:eastAsia="zh-CN"/>
        </w:rPr>
        <w:t>的名校（园）长</w:t>
      </w:r>
      <w:r>
        <w:rPr>
          <w:rFonts w:hint="eastAsia" w:cs="Times New Roman"/>
          <w:color w:val="auto"/>
          <w:sz w:val="32"/>
          <w:szCs w:val="32"/>
          <w:u w:val="none"/>
          <w:lang w:val="en-US" w:eastAsia="zh-CN"/>
        </w:rPr>
        <w:t>；</w:t>
      </w:r>
    </w:p>
    <w:p w14:paraId="5170E1E0">
      <w:pPr>
        <w:overflowPunct w:val="0"/>
        <w:adjustRightInd w:val="0"/>
        <w:snapToGrid w:val="0"/>
        <w:spacing w:line="560" w:lineRule="exact"/>
        <w:ind w:firstLine="640"/>
        <w:rPr>
          <w:rFonts w:hint="eastAsia" w:cs="Times New Roman"/>
          <w:color w:val="auto"/>
          <w:sz w:val="32"/>
          <w:szCs w:val="32"/>
          <w:highlight w:val="none"/>
          <w:u w:val="none"/>
          <w:lang w:val="en-US" w:eastAsia="zh-CN"/>
        </w:rPr>
      </w:pPr>
      <w:r>
        <w:rPr>
          <w:rFonts w:hint="eastAsia" w:cs="Times New Roman"/>
          <w:color w:val="auto"/>
          <w:sz w:val="32"/>
          <w:szCs w:val="32"/>
          <w:highlight w:val="none"/>
          <w:u w:val="none"/>
          <w:lang w:val="en-US" w:eastAsia="zh-CN"/>
        </w:rPr>
        <w:t>（六）市（州）级及以上教育部门</w:t>
      </w:r>
      <w:r>
        <w:rPr>
          <w:rFonts w:hint="default" w:ascii="Times New Roman" w:hAnsi="Times New Roman" w:eastAsia="仿宋_GB2312" w:cs="Times New Roman"/>
          <w:color w:val="auto"/>
          <w:sz w:val="32"/>
          <w:szCs w:val="32"/>
          <w:highlight w:val="none"/>
          <w:u w:val="none"/>
          <w:lang w:val="en-US" w:eastAsia="zh-CN"/>
        </w:rPr>
        <w:t>评</w:t>
      </w:r>
      <w:r>
        <w:rPr>
          <w:rFonts w:hint="eastAsia" w:cs="Times New Roman"/>
          <w:color w:val="auto"/>
          <w:sz w:val="32"/>
          <w:szCs w:val="32"/>
          <w:highlight w:val="none"/>
          <w:u w:val="none"/>
          <w:lang w:val="en-US" w:eastAsia="zh-CN"/>
        </w:rPr>
        <w:t>定</w:t>
      </w:r>
      <w:r>
        <w:rPr>
          <w:rFonts w:hint="default" w:ascii="Times New Roman" w:hAnsi="Times New Roman" w:eastAsia="仿宋_GB2312" w:cs="Times New Roman"/>
          <w:color w:val="auto"/>
          <w:sz w:val="32"/>
          <w:szCs w:val="32"/>
          <w:highlight w:val="none"/>
          <w:u w:val="none"/>
          <w:lang w:val="en-US" w:eastAsia="zh-CN"/>
        </w:rPr>
        <w:t>的</w:t>
      </w:r>
      <w:r>
        <w:rPr>
          <w:rFonts w:hint="eastAsia" w:cs="Times New Roman"/>
          <w:color w:val="auto"/>
          <w:sz w:val="32"/>
          <w:szCs w:val="32"/>
          <w:highlight w:val="none"/>
          <w:u w:val="none"/>
          <w:lang w:val="en-US" w:eastAsia="zh-CN"/>
        </w:rPr>
        <w:t>一级</w:t>
      </w:r>
      <w:r>
        <w:rPr>
          <w:rFonts w:hint="default" w:ascii="Times New Roman" w:hAnsi="Times New Roman" w:eastAsia="仿宋_GB2312" w:cs="Times New Roman"/>
          <w:color w:val="auto"/>
          <w:sz w:val="32"/>
          <w:szCs w:val="32"/>
          <w:highlight w:val="none"/>
          <w:u w:val="none"/>
          <w:lang w:val="en-US" w:eastAsia="zh-CN"/>
        </w:rPr>
        <w:t>校（园）长</w:t>
      </w:r>
      <w:r>
        <w:rPr>
          <w:rFonts w:hint="eastAsia" w:cs="Times New Roman"/>
          <w:color w:val="auto"/>
          <w:sz w:val="32"/>
          <w:szCs w:val="32"/>
          <w:highlight w:val="none"/>
          <w:u w:val="none"/>
          <w:lang w:val="en-US" w:eastAsia="zh-CN"/>
        </w:rPr>
        <w:t>。</w:t>
      </w:r>
    </w:p>
    <w:p w14:paraId="26A4CC02">
      <w:pPr>
        <w:overflowPunct w:val="0"/>
        <w:adjustRightInd w:val="0"/>
        <w:snapToGrid w:val="0"/>
        <w:spacing w:line="560" w:lineRule="exact"/>
        <w:ind w:firstLine="640"/>
        <w:rPr>
          <w:rFonts w:hint="eastAsia" w:ascii="黑体" w:hAnsi="黑体" w:eastAsia="黑体" w:cs="黑体"/>
          <w:b w:val="0"/>
          <w:bCs w:val="0"/>
          <w:color w:val="auto"/>
          <w:sz w:val="32"/>
          <w:szCs w:val="32"/>
          <w:u w:val="none"/>
          <w:lang w:val="en-US" w:eastAsia="zh-CN"/>
        </w:rPr>
      </w:pPr>
      <w:r>
        <w:rPr>
          <w:rFonts w:hint="eastAsia" w:eastAsia="黑体" w:cs="黑体"/>
          <w:snapToGrid w:val="0"/>
          <w:color w:val="auto"/>
          <w:kern w:val="0"/>
          <w:szCs w:val="32"/>
          <w:u w:val="none"/>
          <w:lang w:val="en-US" w:eastAsia="zh-CN"/>
        </w:rPr>
        <w:t>三、申报</w:t>
      </w:r>
      <w:r>
        <w:rPr>
          <w:rFonts w:hint="eastAsia" w:eastAsia="黑体" w:cs="黑体"/>
          <w:snapToGrid w:val="0"/>
          <w:color w:val="auto"/>
          <w:kern w:val="0"/>
          <w:szCs w:val="32"/>
          <w:u w:val="none"/>
        </w:rPr>
        <w:t>条件</w:t>
      </w:r>
    </w:p>
    <w:p w14:paraId="1FF7C7E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eastAsia" w:cs="Times New Roman"/>
          <w:color w:val="auto"/>
          <w:sz w:val="32"/>
          <w:szCs w:val="32"/>
          <w:u w:val="none"/>
          <w:lang w:val="en-US" w:eastAsia="zh-CN"/>
        </w:rPr>
        <w:t>（一）</w:t>
      </w:r>
      <w:r>
        <w:rPr>
          <w:rFonts w:hint="default" w:ascii="Times New Roman" w:hAnsi="Times New Roman" w:eastAsia="仿宋_GB2312" w:cs="Times New Roman"/>
          <w:color w:val="auto"/>
          <w:sz w:val="32"/>
          <w:szCs w:val="32"/>
          <w:u w:val="none"/>
          <w:lang w:val="en-US" w:eastAsia="zh-CN"/>
        </w:rPr>
        <w:t>具有较高的思想政治素质，重视政治理论学习，坚持马克思主义指导思想，坚定共产主义远大理想和中国特色社会主义共同理想，坚持社会主义办学方向，认真贯彻党的教育方针，忠诚于党和人民的教育事业，牢固树立政治意识、大局意识、核心意识、看齐意识，在思想上政治上行动上同以习近平同志为核心的党中央保持高度一致。</w:t>
      </w:r>
    </w:p>
    <w:p w14:paraId="29A126A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（二）</w:t>
      </w:r>
      <w:r>
        <w:rPr>
          <w:rFonts w:hint="default" w:ascii="Times New Roman" w:hAnsi="Times New Roman" w:eastAsia="仿宋_GB2312" w:cs="Times New Roman"/>
          <w:color w:val="auto"/>
          <w:sz w:val="32"/>
          <w:szCs w:val="32"/>
          <w:u w:val="none"/>
          <w:lang w:val="en-US" w:eastAsia="zh-CN"/>
        </w:rPr>
        <w:t>具有</w:t>
      </w:r>
      <w:r>
        <w:rPr>
          <w:rFonts w:hint="eastAsia" w:cs="Times New Roman"/>
          <w:color w:val="auto"/>
          <w:sz w:val="32"/>
          <w:szCs w:val="32"/>
          <w:u w:val="none"/>
          <w:lang w:val="en-US" w:eastAsia="zh-CN"/>
        </w:rPr>
        <w:t>强烈</w:t>
      </w:r>
      <w:r>
        <w:rPr>
          <w:rFonts w:hint="default" w:ascii="Times New Roman" w:hAnsi="Times New Roman" w:eastAsia="仿宋_GB2312" w:cs="Times New Roman"/>
          <w:color w:val="auto"/>
          <w:sz w:val="32"/>
          <w:szCs w:val="32"/>
          <w:u w:val="none"/>
          <w:lang w:val="en-US" w:eastAsia="zh-CN"/>
        </w:rPr>
        <w:t>的事业心和责任感，爱岗敬业，乐于奉献，淡泊名利，甘为人梯，富有教育情怀，能够全身心投入工作，实绩突出。</w:t>
      </w:r>
    </w:p>
    <w:p w14:paraId="0F53490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（三）</w:t>
      </w:r>
      <w:r>
        <w:rPr>
          <w:rFonts w:hint="default" w:ascii="Times New Roman" w:hAnsi="Times New Roman" w:eastAsia="仿宋_GB2312" w:cs="Times New Roman"/>
          <w:color w:val="auto"/>
          <w:sz w:val="32"/>
          <w:szCs w:val="32"/>
          <w:u w:val="none"/>
          <w:lang w:val="en-US" w:eastAsia="zh-CN"/>
        </w:rPr>
        <w:t>具有良好的品行修养，带头践行社会主义核心价值观，恪守职业道德，立德树人，为人师表，尊师重教，关爱学生，严于律己，廉洁从业。</w:t>
      </w:r>
    </w:p>
    <w:p w14:paraId="14703C8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（四）</w:t>
      </w:r>
      <w:r>
        <w:rPr>
          <w:rFonts w:hint="default" w:ascii="Times New Roman" w:hAnsi="Times New Roman" w:eastAsia="仿宋_GB2312" w:cs="Times New Roman"/>
          <w:color w:val="auto"/>
          <w:sz w:val="32"/>
          <w:szCs w:val="32"/>
          <w:u w:val="none"/>
          <w:lang w:val="en-US" w:eastAsia="zh-CN"/>
        </w:rPr>
        <w:t>具有高级</w:t>
      </w:r>
      <w:r>
        <w:rPr>
          <w:rFonts w:hint="eastAsia" w:cs="Times New Roman"/>
          <w:color w:val="auto"/>
          <w:sz w:val="32"/>
          <w:szCs w:val="32"/>
          <w:u w:val="none"/>
          <w:lang w:val="en-US" w:eastAsia="zh-CN"/>
        </w:rPr>
        <w:t>及以上</w:t>
      </w:r>
      <w:r>
        <w:rPr>
          <w:rFonts w:hint="default" w:ascii="Times New Roman" w:hAnsi="Times New Roman" w:eastAsia="仿宋_GB2312" w:cs="Times New Roman"/>
          <w:color w:val="auto"/>
          <w:sz w:val="32"/>
          <w:szCs w:val="32"/>
          <w:u w:val="none"/>
          <w:lang w:val="en-US" w:eastAsia="zh-CN"/>
        </w:rPr>
        <w:t>专业技术职务的名校（园）长。</w:t>
      </w:r>
    </w:p>
    <w:p w14:paraId="2869B66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9"/>
        <w:rPr>
          <w:rFonts w:hint="eastAsia" w:cs="仿宋_GB2312"/>
          <w:snapToGrid w:val="0"/>
          <w:color w:val="auto"/>
          <w:kern w:val="0"/>
          <w:szCs w:val="32"/>
          <w:u w:val="none"/>
        </w:rPr>
      </w:pPr>
      <w:r>
        <w:rPr>
          <w:rFonts w:hint="eastAsia" w:eastAsia="仿宋_GB2312" w:cs="Times New Roman"/>
          <w:color w:val="auto"/>
          <w:sz w:val="32"/>
          <w:szCs w:val="32"/>
          <w:u w:val="none"/>
          <w:lang w:val="en-US" w:eastAsia="zh-CN"/>
        </w:rPr>
        <w:t>（五）</w:t>
      </w:r>
      <w:r>
        <w:rPr>
          <w:snapToGrid w:val="0"/>
          <w:color w:val="auto"/>
          <w:kern w:val="0"/>
          <w:szCs w:val="32"/>
          <w:u w:val="none"/>
        </w:rPr>
        <w:t>身体健康，能胜任工作</w:t>
      </w:r>
      <w:r>
        <w:rPr>
          <w:rFonts w:hint="eastAsia"/>
          <w:snapToGrid w:val="0"/>
          <w:color w:val="auto"/>
          <w:kern w:val="0"/>
          <w:szCs w:val="32"/>
          <w:u w:val="none"/>
        </w:rPr>
        <w:t>，</w:t>
      </w:r>
      <w:r>
        <w:rPr>
          <w:snapToGrid w:val="0"/>
          <w:color w:val="auto"/>
          <w:kern w:val="0"/>
          <w:szCs w:val="32"/>
          <w:u w:val="none"/>
        </w:rPr>
        <w:t>原则上年龄不超过65岁。</w:t>
      </w:r>
    </w:p>
    <w:p w14:paraId="45FAB04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snapToGrid w:val="0"/>
          <w:color w:val="auto"/>
          <w:kern w:val="0"/>
          <w:szCs w:val="32"/>
          <w:u w:val="none"/>
        </w:rPr>
      </w:pPr>
      <w:r>
        <w:rPr>
          <w:rFonts w:hint="eastAsia" w:ascii="黑体" w:hAnsi="黑体" w:eastAsia="黑体" w:cs="黑体"/>
          <w:b w:val="0"/>
          <w:bCs w:val="0"/>
          <w:snapToGrid w:val="0"/>
          <w:color w:val="auto"/>
          <w:kern w:val="0"/>
          <w:szCs w:val="32"/>
          <w:u w:val="none"/>
          <w:lang w:val="en-US" w:eastAsia="zh-CN"/>
        </w:rPr>
        <w:t>四</w:t>
      </w:r>
      <w:r>
        <w:rPr>
          <w:rFonts w:hint="eastAsia" w:ascii="黑体" w:hAnsi="黑体" w:eastAsia="黑体" w:cs="黑体"/>
          <w:b w:val="0"/>
          <w:bCs w:val="0"/>
          <w:snapToGrid w:val="0"/>
          <w:color w:val="auto"/>
          <w:kern w:val="0"/>
          <w:szCs w:val="32"/>
          <w:u w:val="none"/>
        </w:rPr>
        <w:t>、</w:t>
      </w:r>
      <w:r>
        <w:rPr>
          <w:rFonts w:hint="eastAsia" w:ascii="黑体" w:hAnsi="黑体" w:eastAsia="黑体" w:cs="黑体"/>
          <w:b w:val="0"/>
          <w:bCs w:val="0"/>
          <w:snapToGrid w:val="0"/>
          <w:color w:val="auto"/>
          <w:kern w:val="0"/>
          <w:szCs w:val="32"/>
          <w:u w:val="none"/>
          <w:lang w:val="en-US" w:eastAsia="zh-CN"/>
        </w:rPr>
        <w:t>申</w:t>
      </w:r>
      <w:r>
        <w:rPr>
          <w:rFonts w:hint="eastAsia" w:ascii="黑体" w:hAnsi="黑体" w:eastAsia="黑体" w:cs="黑体"/>
          <w:snapToGrid w:val="0"/>
          <w:color w:val="auto"/>
          <w:kern w:val="0"/>
          <w:szCs w:val="32"/>
          <w:u w:val="none"/>
          <w:lang w:val="en-US" w:eastAsia="zh-CN"/>
        </w:rPr>
        <w:t>报</w:t>
      </w:r>
      <w:r>
        <w:rPr>
          <w:rFonts w:hint="eastAsia" w:ascii="黑体" w:hAnsi="黑体" w:eastAsia="黑体" w:cs="黑体"/>
          <w:snapToGrid w:val="0"/>
          <w:color w:val="auto"/>
          <w:kern w:val="0"/>
          <w:szCs w:val="32"/>
          <w:u w:val="none"/>
        </w:rPr>
        <w:t>程序</w:t>
      </w:r>
    </w:p>
    <w:p w14:paraId="27DF431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9"/>
        <w:rPr>
          <w:rFonts w:hint="eastAsia"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（一）名校（园）长</w:t>
      </w:r>
      <w:r>
        <w:rPr>
          <w:rFonts w:hint="eastAsia" w:cs="Times New Roman"/>
          <w:color w:val="auto"/>
          <w:sz w:val="32"/>
          <w:szCs w:val="32"/>
          <w:u w:val="none"/>
          <w:lang w:val="en-US" w:eastAsia="zh-CN"/>
        </w:rPr>
        <w:t>向教育主管部门提出</w:t>
      </w:r>
      <w:r>
        <w:rPr>
          <w:rFonts w:hint="eastAsia" w:eastAsia="仿宋_GB2312" w:cs="Times New Roman"/>
          <w:color w:val="auto"/>
          <w:sz w:val="32"/>
          <w:szCs w:val="32"/>
          <w:u w:val="none"/>
          <w:lang w:val="en-US" w:eastAsia="zh-CN"/>
        </w:rPr>
        <w:t>申请。</w:t>
      </w:r>
    </w:p>
    <w:p w14:paraId="0ADC1EE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9"/>
        <w:rPr>
          <w:rFonts w:hint="eastAsia" w:cs="Times New Roman"/>
          <w:color w:val="auto"/>
          <w:sz w:val="32"/>
          <w:szCs w:val="32"/>
          <w:u w:val="none"/>
          <w:lang w:val="en-US" w:eastAsia="zh-CN"/>
        </w:rPr>
      </w:pPr>
      <w:r>
        <w:rPr>
          <w:rFonts w:hint="eastAsia" w:eastAsia="仿宋_GB2312" w:cs="Times New Roman"/>
          <w:color w:val="auto"/>
          <w:sz w:val="32"/>
          <w:szCs w:val="32"/>
          <w:u w:val="none"/>
          <w:lang w:val="en-US" w:eastAsia="zh-CN"/>
        </w:rPr>
        <w:t>（二</w:t>
      </w:r>
      <w:r>
        <w:rPr>
          <w:rFonts w:hint="eastAsia" w:cs="Times New Roman"/>
          <w:color w:val="auto"/>
          <w:sz w:val="32"/>
          <w:szCs w:val="32"/>
          <w:u w:val="none"/>
          <w:lang w:val="en-US" w:eastAsia="zh-CN"/>
        </w:rPr>
        <w:t>）</w:t>
      </w:r>
      <w:r>
        <w:rPr>
          <w:rFonts w:hint="eastAsia" w:eastAsia="仿宋_GB2312" w:cs="Times New Roman"/>
          <w:color w:val="auto"/>
          <w:sz w:val="32"/>
          <w:szCs w:val="32"/>
          <w:u w:val="none"/>
          <w:lang w:val="en-US" w:eastAsia="zh-CN"/>
        </w:rPr>
        <w:t>教育主管部门审核</w:t>
      </w:r>
      <w:r>
        <w:rPr>
          <w:rFonts w:hint="eastAsia" w:cs="Times New Roman"/>
          <w:color w:val="auto"/>
          <w:sz w:val="32"/>
          <w:szCs w:val="32"/>
          <w:u w:val="none"/>
          <w:lang w:val="en-US" w:eastAsia="zh-CN"/>
        </w:rPr>
        <w:t>研究，确定拟聘人员并公示。</w:t>
      </w:r>
    </w:p>
    <w:p w14:paraId="73B7045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9"/>
        <w:rPr>
          <w:rFonts w:hint="eastAsia" w:eastAsia="仿宋_GB2312" w:cs="Times New Roman"/>
          <w:color w:val="auto"/>
          <w:sz w:val="32"/>
          <w:szCs w:val="32"/>
          <w:highlight w:val="none"/>
          <w:u w:val="none"/>
          <w:lang w:val="en-US" w:eastAsia="zh-CN"/>
        </w:rPr>
      </w:pPr>
      <w:r>
        <w:rPr>
          <w:rFonts w:hint="eastAsia" w:cs="Times New Roman"/>
          <w:color w:val="auto"/>
          <w:sz w:val="32"/>
          <w:szCs w:val="32"/>
          <w:highlight w:val="none"/>
          <w:u w:val="none"/>
          <w:lang w:val="en-US" w:eastAsia="zh-CN"/>
        </w:rPr>
        <w:t>（三）</w:t>
      </w:r>
      <w:r>
        <w:rPr>
          <w:rFonts w:hint="eastAsia" w:eastAsia="仿宋_GB2312" w:cs="Times New Roman"/>
          <w:color w:val="auto"/>
          <w:sz w:val="32"/>
          <w:szCs w:val="32"/>
          <w:highlight w:val="none"/>
          <w:u w:val="none"/>
          <w:lang w:val="en-US" w:eastAsia="zh-CN"/>
        </w:rPr>
        <w:t>教育主管部门</w:t>
      </w:r>
      <w:r>
        <w:rPr>
          <w:rFonts w:hint="eastAsia" w:cs="Times New Roman"/>
          <w:color w:val="auto"/>
          <w:sz w:val="32"/>
          <w:szCs w:val="32"/>
          <w:highlight w:val="none"/>
          <w:u w:val="none"/>
          <w:lang w:val="en-US" w:eastAsia="zh-CN"/>
        </w:rPr>
        <w:t>与拟聘</w:t>
      </w:r>
      <w:r>
        <w:rPr>
          <w:rFonts w:hint="eastAsia" w:eastAsia="仿宋_GB2312" w:cs="Times New Roman"/>
          <w:color w:val="auto"/>
          <w:sz w:val="32"/>
          <w:szCs w:val="32"/>
          <w:highlight w:val="none"/>
          <w:u w:val="none"/>
          <w:lang w:val="en-US" w:eastAsia="zh-CN"/>
        </w:rPr>
        <w:t>名校（园）长</w:t>
      </w:r>
      <w:r>
        <w:rPr>
          <w:rFonts w:hint="eastAsia" w:cs="仿宋_GB2312"/>
          <w:snapToGrid w:val="0"/>
          <w:color w:val="auto"/>
          <w:kern w:val="0"/>
          <w:szCs w:val="32"/>
          <w:highlight w:val="none"/>
          <w:u w:val="none"/>
        </w:rPr>
        <w:t>签订服务协议，明确双方的权利和义务</w:t>
      </w:r>
      <w:r>
        <w:rPr>
          <w:rFonts w:hint="eastAsia" w:cs="仿宋_GB2312"/>
          <w:snapToGrid w:val="0"/>
          <w:color w:val="auto"/>
          <w:kern w:val="0"/>
          <w:szCs w:val="32"/>
          <w:highlight w:val="none"/>
          <w:u w:val="none"/>
          <w:lang w:eastAsia="zh-CN"/>
        </w:rPr>
        <w:t>。</w:t>
      </w:r>
    </w:p>
    <w:p w14:paraId="5F9ECCD8">
      <w:pPr>
        <w:overflowPunct w:val="0"/>
        <w:adjustRightInd w:val="0"/>
        <w:snapToGrid w:val="0"/>
        <w:spacing w:line="560" w:lineRule="exact"/>
        <w:ind w:firstLine="640"/>
        <w:rPr>
          <w:rFonts w:hint="eastAsia" w:eastAsia="黑体" w:cs="黑体"/>
          <w:snapToGrid w:val="0"/>
          <w:color w:val="auto"/>
          <w:kern w:val="0"/>
          <w:szCs w:val="32"/>
          <w:u w:val="none"/>
        </w:rPr>
      </w:pPr>
      <w:r>
        <w:rPr>
          <w:rFonts w:hint="eastAsia" w:ascii="黑体" w:hAnsi="黑体" w:eastAsia="黑体" w:cs="黑体"/>
          <w:b w:val="0"/>
          <w:bCs w:val="0"/>
          <w:snapToGrid w:val="0"/>
          <w:color w:val="auto"/>
          <w:kern w:val="0"/>
          <w:szCs w:val="32"/>
          <w:u w:val="none"/>
          <w:lang w:val="en-US" w:eastAsia="zh-CN"/>
        </w:rPr>
        <w:t>五</w:t>
      </w:r>
      <w:r>
        <w:rPr>
          <w:rFonts w:hint="eastAsia" w:ascii="黑体" w:hAnsi="黑体" w:eastAsia="黑体" w:cs="黑体"/>
          <w:b w:val="0"/>
          <w:bCs w:val="0"/>
          <w:snapToGrid w:val="0"/>
          <w:color w:val="auto"/>
          <w:kern w:val="0"/>
          <w:szCs w:val="32"/>
          <w:u w:val="none"/>
        </w:rPr>
        <w:t>、银龄</w:t>
      </w:r>
      <w:r>
        <w:rPr>
          <w:rFonts w:hint="eastAsia" w:ascii="黑体" w:hAnsi="黑体" w:eastAsia="黑体" w:cs="黑体"/>
          <w:b w:val="0"/>
          <w:bCs w:val="0"/>
          <w:snapToGrid w:val="0"/>
          <w:color w:val="auto"/>
          <w:kern w:val="0"/>
          <w:szCs w:val="32"/>
          <w:u w:val="none"/>
          <w:lang w:val="en-US" w:eastAsia="zh-CN"/>
        </w:rPr>
        <w:t>名校（园</w:t>
      </w:r>
      <w:r>
        <w:rPr>
          <w:rFonts w:hint="eastAsia" w:eastAsia="黑体" w:cs="黑体"/>
          <w:snapToGrid w:val="0"/>
          <w:color w:val="auto"/>
          <w:kern w:val="0"/>
          <w:szCs w:val="32"/>
          <w:u w:val="none"/>
          <w:lang w:val="en-US" w:eastAsia="zh-CN"/>
        </w:rPr>
        <w:t>）长</w:t>
      </w:r>
      <w:r>
        <w:rPr>
          <w:rFonts w:hint="eastAsia" w:eastAsia="黑体" w:cs="黑体"/>
          <w:snapToGrid w:val="0"/>
          <w:color w:val="auto"/>
          <w:kern w:val="0"/>
          <w:szCs w:val="32"/>
          <w:u w:val="none"/>
        </w:rPr>
        <w:t>职责</w:t>
      </w:r>
    </w:p>
    <w:p w14:paraId="08C4989A">
      <w:pPr>
        <w:overflowPunct w:val="0"/>
        <w:adjustRightInd w:val="0"/>
        <w:snapToGrid w:val="0"/>
        <w:spacing w:line="560" w:lineRule="exact"/>
        <w:ind w:firstLine="640"/>
        <w:rPr>
          <w:rFonts w:hint="eastAsia"/>
          <w:snapToGrid w:val="0"/>
          <w:color w:val="auto"/>
          <w:kern w:val="0"/>
          <w:szCs w:val="32"/>
          <w:u w:val="none"/>
          <w:lang w:val="en-US" w:eastAsia="zh-CN"/>
        </w:rPr>
      </w:pPr>
      <w:r>
        <w:rPr>
          <w:rFonts w:hint="eastAsia"/>
          <w:snapToGrid w:val="0"/>
          <w:color w:val="auto"/>
          <w:kern w:val="0"/>
          <w:szCs w:val="32"/>
          <w:u w:val="none"/>
          <w:lang w:eastAsia="zh-CN"/>
        </w:rPr>
        <w:t>（</w:t>
      </w:r>
      <w:r>
        <w:rPr>
          <w:rFonts w:hint="eastAsia"/>
          <w:snapToGrid w:val="0"/>
          <w:color w:val="auto"/>
          <w:kern w:val="0"/>
          <w:szCs w:val="32"/>
          <w:u w:val="none"/>
          <w:lang w:val="en-US" w:eastAsia="zh-CN"/>
        </w:rPr>
        <w:t>一</w:t>
      </w:r>
      <w:r>
        <w:rPr>
          <w:rFonts w:hint="eastAsia"/>
          <w:snapToGrid w:val="0"/>
          <w:color w:val="auto"/>
          <w:kern w:val="0"/>
          <w:szCs w:val="32"/>
          <w:u w:val="none"/>
          <w:lang w:eastAsia="zh-CN"/>
        </w:rPr>
        <w:t>）</w:t>
      </w:r>
      <w:r>
        <w:rPr>
          <w:rFonts w:hint="eastAsia"/>
          <w:snapToGrid w:val="0"/>
          <w:color w:val="auto"/>
          <w:kern w:val="0"/>
          <w:szCs w:val="32"/>
          <w:u w:val="none"/>
          <w:lang w:val="en-US" w:eastAsia="zh-CN"/>
        </w:rPr>
        <w:t>全面、正确贯彻党的教育方针，依法治校（园），主持全校（园）行政工作。</w:t>
      </w:r>
    </w:p>
    <w:p w14:paraId="5604FCD0">
      <w:pPr>
        <w:overflowPunct w:val="0"/>
        <w:adjustRightInd w:val="0"/>
        <w:snapToGrid w:val="0"/>
        <w:spacing w:line="560" w:lineRule="exact"/>
        <w:ind w:firstLine="640"/>
        <w:rPr>
          <w:rFonts w:hint="default" w:eastAsia="仿宋_GB2312"/>
          <w:snapToGrid w:val="0"/>
          <w:color w:val="auto"/>
          <w:kern w:val="0"/>
          <w:szCs w:val="32"/>
          <w:u w:val="none"/>
          <w:lang w:val="en-US" w:eastAsia="zh-CN"/>
        </w:rPr>
      </w:pPr>
      <w:r>
        <w:rPr>
          <w:rFonts w:hint="eastAsia"/>
          <w:snapToGrid w:val="0"/>
          <w:color w:val="auto"/>
          <w:kern w:val="0"/>
          <w:szCs w:val="32"/>
          <w:u w:val="none"/>
          <w:lang w:eastAsia="zh-CN"/>
        </w:rPr>
        <w:t>（</w:t>
      </w:r>
      <w:r>
        <w:rPr>
          <w:rFonts w:hint="eastAsia"/>
          <w:snapToGrid w:val="0"/>
          <w:color w:val="auto"/>
          <w:kern w:val="0"/>
          <w:szCs w:val="32"/>
          <w:u w:val="none"/>
          <w:lang w:val="en-US" w:eastAsia="zh-CN"/>
        </w:rPr>
        <w:t>二</w:t>
      </w:r>
      <w:r>
        <w:rPr>
          <w:rFonts w:hint="eastAsia"/>
          <w:snapToGrid w:val="0"/>
          <w:color w:val="auto"/>
          <w:kern w:val="0"/>
          <w:szCs w:val="32"/>
          <w:u w:val="none"/>
          <w:lang w:eastAsia="zh-CN"/>
        </w:rPr>
        <w:t>）</w:t>
      </w:r>
      <w:r>
        <w:rPr>
          <w:rFonts w:hint="eastAsia"/>
          <w:snapToGrid w:val="0"/>
          <w:color w:val="auto"/>
          <w:kern w:val="0"/>
          <w:szCs w:val="32"/>
          <w:u w:val="none"/>
          <w:lang w:val="en-US" w:eastAsia="zh-CN"/>
        </w:rPr>
        <w:t>坚持社会主义办学方向，坚持“五育”并举，坚持学生素质全面发展，全面负责学校（幼儿园）教育教学及教科研工作，提高学校（幼儿园）教育质量。</w:t>
      </w:r>
    </w:p>
    <w:p w14:paraId="3FD5EA30">
      <w:pPr>
        <w:overflowPunct w:val="0"/>
        <w:adjustRightInd w:val="0"/>
        <w:snapToGrid w:val="0"/>
        <w:spacing w:line="560" w:lineRule="exact"/>
        <w:ind w:firstLine="640"/>
        <w:rPr>
          <w:rFonts w:hint="eastAsia"/>
          <w:snapToGrid w:val="0"/>
          <w:color w:val="auto"/>
          <w:kern w:val="0"/>
          <w:szCs w:val="32"/>
          <w:u w:val="none"/>
          <w:lang w:val="en-US" w:eastAsia="zh-CN"/>
        </w:rPr>
      </w:pPr>
      <w:r>
        <w:rPr>
          <w:rFonts w:hint="eastAsia"/>
          <w:snapToGrid w:val="0"/>
          <w:color w:val="auto"/>
          <w:kern w:val="0"/>
          <w:szCs w:val="32"/>
          <w:u w:val="none"/>
          <w:lang w:eastAsia="zh-CN"/>
        </w:rPr>
        <w:t>（</w:t>
      </w:r>
      <w:r>
        <w:rPr>
          <w:rFonts w:hint="eastAsia"/>
          <w:snapToGrid w:val="0"/>
          <w:color w:val="auto"/>
          <w:kern w:val="0"/>
          <w:szCs w:val="32"/>
          <w:u w:val="none"/>
          <w:lang w:val="en-US" w:eastAsia="zh-CN"/>
        </w:rPr>
        <w:t>三</w:t>
      </w:r>
      <w:r>
        <w:rPr>
          <w:rFonts w:hint="eastAsia"/>
          <w:snapToGrid w:val="0"/>
          <w:color w:val="auto"/>
          <w:kern w:val="0"/>
          <w:szCs w:val="32"/>
          <w:u w:val="none"/>
          <w:lang w:eastAsia="zh-CN"/>
        </w:rPr>
        <w:t>）</w:t>
      </w:r>
      <w:r>
        <w:rPr>
          <w:rFonts w:hint="eastAsia"/>
          <w:snapToGrid w:val="0"/>
          <w:color w:val="auto"/>
          <w:kern w:val="0"/>
          <w:szCs w:val="32"/>
          <w:u w:val="none"/>
          <w:lang w:val="en-US" w:eastAsia="zh-CN"/>
        </w:rPr>
        <w:t>抓好学校（幼儿园）安全管理和总务后勤等工作，为师生创造良好的学习和工作条件。</w:t>
      </w:r>
    </w:p>
    <w:p w14:paraId="1DFA3716">
      <w:pPr>
        <w:overflowPunct w:val="0"/>
        <w:adjustRightInd w:val="0"/>
        <w:snapToGrid w:val="0"/>
        <w:spacing w:line="560" w:lineRule="exact"/>
        <w:ind w:firstLine="640"/>
        <w:rPr>
          <w:snapToGrid w:val="0"/>
          <w:color w:val="auto"/>
          <w:kern w:val="0"/>
          <w:szCs w:val="32"/>
          <w:u w:val="none"/>
        </w:rPr>
      </w:pPr>
      <w:r>
        <w:rPr>
          <w:rFonts w:hint="eastAsia"/>
          <w:snapToGrid w:val="0"/>
          <w:color w:val="auto"/>
          <w:kern w:val="0"/>
          <w:szCs w:val="32"/>
          <w:u w:val="none"/>
          <w:lang w:val="en-US" w:eastAsia="zh-CN"/>
        </w:rPr>
        <w:t>（四）加强教师队伍建设，</w:t>
      </w:r>
      <w:r>
        <w:rPr>
          <w:snapToGrid w:val="0"/>
          <w:color w:val="auto"/>
          <w:spacing w:val="-6"/>
          <w:kern w:val="0"/>
          <w:szCs w:val="32"/>
          <w:u w:val="none"/>
        </w:rPr>
        <w:t>参</w:t>
      </w:r>
      <w:r>
        <w:rPr>
          <w:rFonts w:hint="eastAsia" w:cs="仿宋_GB2312"/>
          <w:snapToGrid w:val="0"/>
          <w:color w:val="auto"/>
          <w:spacing w:val="-6"/>
          <w:kern w:val="0"/>
          <w:szCs w:val="32"/>
          <w:u w:val="none"/>
        </w:rPr>
        <w:t>与并指导</w:t>
      </w:r>
      <w:r>
        <w:rPr>
          <w:rFonts w:hint="eastAsia" w:cs="仿宋_GB2312"/>
          <w:snapToGrid w:val="0"/>
          <w:color w:val="auto"/>
          <w:spacing w:val="-6"/>
          <w:kern w:val="0"/>
          <w:szCs w:val="32"/>
          <w:u w:val="none"/>
          <w:lang w:val="en-US" w:eastAsia="zh-CN"/>
        </w:rPr>
        <w:t>中青年骨干教师</w:t>
      </w:r>
      <w:r>
        <w:rPr>
          <w:rFonts w:hint="eastAsia" w:cs="仿宋_GB2312"/>
          <w:snapToGrid w:val="0"/>
          <w:color w:val="auto"/>
          <w:spacing w:val="-6"/>
          <w:kern w:val="0"/>
          <w:szCs w:val="32"/>
          <w:u w:val="none"/>
        </w:rPr>
        <w:t>培训</w:t>
      </w:r>
      <w:r>
        <w:rPr>
          <w:rFonts w:hint="eastAsia" w:cs="仿宋_GB2312"/>
          <w:snapToGrid w:val="0"/>
          <w:color w:val="auto"/>
          <w:spacing w:val="-6"/>
          <w:kern w:val="0"/>
          <w:szCs w:val="32"/>
          <w:u w:val="none"/>
          <w:lang w:val="en-US" w:eastAsia="zh-CN"/>
        </w:rPr>
        <w:t>及教育管理后备人才培养工作。</w:t>
      </w:r>
    </w:p>
    <w:p w14:paraId="1986D65C">
      <w:pPr>
        <w:overflowPunct w:val="0"/>
        <w:adjustRightInd w:val="0"/>
        <w:snapToGrid w:val="0"/>
        <w:spacing w:line="560" w:lineRule="exact"/>
        <w:rPr>
          <w:rFonts w:hint="eastAsia" w:cs="仿宋_GB2312"/>
          <w:snapToGrid w:val="0"/>
          <w:color w:val="auto"/>
          <w:kern w:val="0"/>
          <w:szCs w:val="32"/>
          <w:u w:val="none"/>
        </w:rPr>
      </w:pPr>
      <w:r>
        <w:rPr>
          <w:snapToGrid w:val="0"/>
          <w:color w:val="auto"/>
          <w:kern w:val="0"/>
          <w:szCs w:val="32"/>
          <w:u w:val="none"/>
        </w:rPr>
        <w:t>　　</w:t>
      </w:r>
      <w:r>
        <w:rPr>
          <w:rFonts w:hint="eastAsia"/>
          <w:snapToGrid w:val="0"/>
          <w:color w:val="auto"/>
          <w:kern w:val="0"/>
          <w:szCs w:val="32"/>
          <w:u w:val="none"/>
          <w:lang w:eastAsia="zh-CN"/>
        </w:rPr>
        <w:t>（</w:t>
      </w:r>
      <w:r>
        <w:rPr>
          <w:rFonts w:hint="eastAsia"/>
          <w:snapToGrid w:val="0"/>
          <w:color w:val="auto"/>
          <w:kern w:val="0"/>
          <w:szCs w:val="32"/>
          <w:u w:val="none"/>
          <w:lang w:val="en-US" w:eastAsia="zh-CN"/>
        </w:rPr>
        <w:t>五</w:t>
      </w:r>
      <w:r>
        <w:rPr>
          <w:rFonts w:hint="eastAsia"/>
          <w:snapToGrid w:val="0"/>
          <w:color w:val="auto"/>
          <w:kern w:val="0"/>
          <w:szCs w:val="32"/>
          <w:u w:val="none"/>
          <w:lang w:eastAsia="zh-CN"/>
        </w:rPr>
        <w:t>）</w:t>
      </w:r>
      <w:r>
        <w:rPr>
          <w:rFonts w:hint="eastAsia" w:cs="仿宋_GB2312"/>
          <w:snapToGrid w:val="0"/>
          <w:color w:val="auto"/>
          <w:kern w:val="0"/>
          <w:szCs w:val="32"/>
          <w:u w:val="none"/>
        </w:rPr>
        <w:t>其他工作职责，可根据实际需求在</w:t>
      </w:r>
      <w:r>
        <w:rPr>
          <w:rFonts w:hint="eastAsia" w:cs="仿宋_GB2312"/>
          <w:snapToGrid w:val="0"/>
          <w:color w:val="auto"/>
          <w:kern w:val="0"/>
          <w:szCs w:val="32"/>
          <w:u w:val="none"/>
          <w:lang w:val="en-US" w:eastAsia="zh-CN"/>
        </w:rPr>
        <w:t>服务</w:t>
      </w:r>
      <w:r>
        <w:rPr>
          <w:rFonts w:hint="eastAsia" w:cs="仿宋_GB2312"/>
          <w:snapToGrid w:val="0"/>
          <w:color w:val="auto"/>
          <w:kern w:val="0"/>
          <w:szCs w:val="32"/>
          <w:u w:val="none"/>
        </w:rPr>
        <w:t>协议中明确。</w:t>
      </w:r>
    </w:p>
    <w:p w14:paraId="3D664214">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snapToGrid w:val="0"/>
          <w:color w:val="auto"/>
          <w:kern w:val="0"/>
          <w:szCs w:val="32"/>
          <w:u w:val="none"/>
          <w:lang w:val="en-US" w:eastAsia="zh-CN"/>
        </w:rPr>
        <w:t>六</w:t>
      </w:r>
      <w:r>
        <w:rPr>
          <w:rFonts w:hint="eastAsia" w:ascii="黑体" w:hAnsi="黑体" w:eastAsia="黑体" w:cs="黑体"/>
          <w:b w:val="0"/>
          <w:bCs w:val="0"/>
          <w:snapToGrid w:val="0"/>
          <w:color w:val="auto"/>
          <w:kern w:val="0"/>
          <w:szCs w:val="32"/>
          <w:u w:val="none"/>
        </w:rPr>
        <w:t>、银龄</w:t>
      </w:r>
      <w:r>
        <w:rPr>
          <w:rFonts w:hint="eastAsia" w:ascii="黑体" w:hAnsi="黑体" w:eastAsia="黑体" w:cs="黑体"/>
          <w:b w:val="0"/>
          <w:bCs w:val="0"/>
          <w:snapToGrid w:val="0"/>
          <w:color w:val="auto"/>
          <w:kern w:val="0"/>
          <w:szCs w:val="32"/>
          <w:u w:val="none"/>
          <w:lang w:val="en-US" w:eastAsia="zh-CN"/>
        </w:rPr>
        <w:t>名校（园</w:t>
      </w:r>
      <w:r>
        <w:rPr>
          <w:rFonts w:hint="eastAsia" w:eastAsia="黑体" w:cs="黑体"/>
          <w:snapToGrid w:val="0"/>
          <w:color w:val="auto"/>
          <w:kern w:val="0"/>
          <w:szCs w:val="32"/>
          <w:u w:val="none"/>
          <w:lang w:val="en-US" w:eastAsia="zh-CN"/>
        </w:rPr>
        <w:t>）长</w:t>
      </w:r>
      <w:r>
        <w:rPr>
          <w:rFonts w:hint="eastAsia" w:eastAsia="黑体" w:cs="黑体"/>
          <w:snapToGrid w:val="0"/>
          <w:color w:val="auto"/>
          <w:kern w:val="0"/>
          <w:szCs w:val="32"/>
          <w:u w:val="none"/>
        </w:rPr>
        <w:t>待遇</w:t>
      </w:r>
    </w:p>
    <w:p w14:paraId="3BFDB47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snapToGrid w:val="0"/>
          <w:color w:val="auto"/>
          <w:kern w:val="0"/>
          <w:szCs w:val="32"/>
          <w:u w:val="none"/>
        </w:rPr>
      </w:pPr>
      <w:r>
        <w:rPr>
          <w:rFonts w:hint="eastAsia"/>
          <w:snapToGrid w:val="0"/>
          <w:color w:val="auto"/>
          <w:kern w:val="0"/>
          <w:szCs w:val="32"/>
          <w:u w:val="none"/>
          <w:lang w:val="en-US" w:eastAsia="zh-CN"/>
        </w:rPr>
        <w:t>（一）</w:t>
      </w:r>
      <w:r>
        <w:rPr>
          <w:snapToGrid w:val="0"/>
          <w:color w:val="auto"/>
          <w:kern w:val="0"/>
          <w:szCs w:val="32"/>
          <w:u w:val="none"/>
        </w:rPr>
        <w:t>获得国务院有突出贡献优秀专业技术人才称号的</w:t>
      </w:r>
      <w:r>
        <w:rPr>
          <w:rFonts w:hint="eastAsia" w:cs="仿宋_GB2312"/>
          <w:snapToGrid w:val="0"/>
          <w:color w:val="auto"/>
          <w:kern w:val="0"/>
          <w:szCs w:val="32"/>
          <w:u w:val="none"/>
          <w:lang w:val="en-US" w:eastAsia="zh-CN"/>
        </w:rPr>
        <w:t>名校（园）长</w:t>
      </w:r>
      <w:r>
        <w:rPr>
          <w:snapToGrid w:val="0"/>
          <w:color w:val="auto"/>
          <w:kern w:val="0"/>
          <w:szCs w:val="32"/>
          <w:u w:val="none"/>
        </w:rPr>
        <w:t>、享受</w:t>
      </w:r>
      <w:r>
        <w:rPr>
          <w:rFonts w:hint="eastAsia"/>
          <w:snapToGrid w:val="0"/>
          <w:color w:val="auto"/>
          <w:kern w:val="0"/>
          <w:szCs w:val="32"/>
          <w:u w:val="none"/>
        </w:rPr>
        <w:t>国务院政府特殊津贴</w:t>
      </w:r>
      <w:bookmarkStart w:id="0" w:name="_GoBack"/>
      <w:bookmarkEnd w:id="0"/>
      <w:r>
        <w:rPr>
          <w:snapToGrid w:val="0"/>
          <w:color w:val="auto"/>
          <w:kern w:val="0"/>
          <w:szCs w:val="32"/>
          <w:u w:val="none"/>
        </w:rPr>
        <w:t>的</w:t>
      </w:r>
      <w:r>
        <w:rPr>
          <w:rFonts w:hint="eastAsia" w:cs="仿宋_GB2312"/>
          <w:snapToGrid w:val="0"/>
          <w:color w:val="auto"/>
          <w:kern w:val="0"/>
          <w:szCs w:val="32"/>
          <w:u w:val="none"/>
          <w:lang w:val="en-US" w:eastAsia="zh-CN"/>
        </w:rPr>
        <w:t>名校（园）长</w:t>
      </w:r>
      <w:r>
        <w:rPr>
          <w:snapToGrid w:val="0"/>
          <w:color w:val="auto"/>
          <w:kern w:val="0"/>
          <w:szCs w:val="32"/>
          <w:u w:val="none"/>
        </w:rPr>
        <w:t>，每人每年发放</w:t>
      </w:r>
      <w:r>
        <w:rPr>
          <w:rFonts w:hint="eastAsia"/>
          <w:snapToGrid w:val="0"/>
          <w:color w:val="auto"/>
          <w:kern w:val="0"/>
          <w:szCs w:val="32"/>
          <w:u w:val="none"/>
          <w:lang w:val="en-US" w:eastAsia="zh-CN"/>
        </w:rPr>
        <w:t>特殊人才生活补助60</w:t>
      </w:r>
      <w:r>
        <w:rPr>
          <w:snapToGrid w:val="0"/>
          <w:color w:val="auto"/>
          <w:kern w:val="0"/>
          <w:szCs w:val="32"/>
          <w:u w:val="none"/>
        </w:rPr>
        <w:t>万元</w:t>
      </w:r>
      <w:r>
        <w:rPr>
          <w:rFonts w:hint="eastAsia"/>
          <w:snapToGrid w:val="0"/>
          <w:color w:val="auto"/>
          <w:kern w:val="0"/>
          <w:szCs w:val="32"/>
          <w:u w:val="none"/>
          <w:lang w:eastAsia="zh-CN"/>
        </w:rPr>
        <w:t>（</w:t>
      </w:r>
      <w:r>
        <w:rPr>
          <w:rFonts w:hint="eastAsia"/>
          <w:snapToGrid w:val="0"/>
          <w:color w:val="auto"/>
          <w:kern w:val="0"/>
          <w:szCs w:val="32"/>
          <w:u w:val="none"/>
          <w:lang w:val="en-US" w:eastAsia="zh-CN"/>
        </w:rPr>
        <w:t>税后</w:t>
      </w:r>
      <w:r>
        <w:rPr>
          <w:rFonts w:hint="eastAsia"/>
          <w:snapToGrid w:val="0"/>
          <w:color w:val="auto"/>
          <w:kern w:val="0"/>
          <w:szCs w:val="32"/>
          <w:u w:val="none"/>
          <w:lang w:eastAsia="zh-CN"/>
        </w:rPr>
        <w:t>）</w:t>
      </w:r>
      <w:r>
        <w:rPr>
          <w:snapToGrid w:val="0"/>
          <w:color w:val="auto"/>
          <w:kern w:val="0"/>
          <w:szCs w:val="32"/>
          <w:u w:val="none"/>
        </w:rPr>
        <w:t>；获得省级政府有突出贡献优秀专业技术人才称号的</w:t>
      </w:r>
      <w:r>
        <w:rPr>
          <w:rFonts w:hint="eastAsia" w:cs="仿宋_GB2312"/>
          <w:snapToGrid w:val="0"/>
          <w:color w:val="auto"/>
          <w:kern w:val="0"/>
          <w:szCs w:val="32"/>
          <w:u w:val="none"/>
          <w:lang w:val="en-US" w:eastAsia="zh-CN"/>
        </w:rPr>
        <w:t>名校（园）长</w:t>
      </w:r>
      <w:r>
        <w:rPr>
          <w:snapToGrid w:val="0"/>
          <w:color w:val="auto"/>
          <w:kern w:val="0"/>
          <w:szCs w:val="32"/>
          <w:u w:val="none"/>
        </w:rPr>
        <w:t>、享受省级政府特殊津贴的</w:t>
      </w:r>
      <w:r>
        <w:rPr>
          <w:rFonts w:hint="eastAsia" w:cs="仿宋_GB2312"/>
          <w:snapToGrid w:val="0"/>
          <w:color w:val="auto"/>
          <w:kern w:val="0"/>
          <w:szCs w:val="32"/>
          <w:u w:val="none"/>
          <w:lang w:val="en-US" w:eastAsia="zh-CN"/>
        </w:rPr>
        <w:t>名校（园）长</w:t>
      </w:r>
      <w:r>
        <w:rPr>
          <w:snapToGrid w:val="0"/>
          <w:color w:val="auto"/>
          <w:kern w:val="0"/>
          <w:szCs w:val="32"/>
          <w:u w:val="none"/>
        </w:rPr>
        <w:t>、正高级</w:t>
      </w:r>
      <w:r>
        <w:rPr>
          <w:rFonts w:hint="eastAsia"/>
          <w:snapToGrid w:val="0"/>
          <w:color w:val="auto"/>
          <w:kern w:val="0"/>
          <w:szCs w:val="32"/>
          <w:u w:val="none"/>
          <w:lang w:val="en-US" w:eastAsia="zh-CN"/>
        </w:rPr>
        <w:t>专业技术职务</w:t>
      </w:r>
      <w:r>
        <w:rPr>
          <w:rFonts w:hint="eastAsia" w:cs="仿宋_GB2312"/>
          <w:snapToGrid w:val="0"/>
          <w:color w:val="auto"/>
          <w:kern w:val="0"/>
          <w:szCs w:val="32"/>
          <w:u w:val="none"/>
          <w:lang w:val="en-US" w:eastAsia="zh-CN"/>
        </w:rPr>
        <w:t>名校（园）长</w:t>
      </w:r>
      <w:r>
        <w:rPr>
          <w:snapToGrid w:val="0"/>
          <w:color w:val="auto"/>
          <w:kern w:val="0"/>
          <w:szCs w:val="32"/>
          <w:u w:val="none"/>
        </w:rPr>
        <w:t>，每人每年发放</w:t>
      </w:r>
      <w:r>
        <w:rPr>
          <w:rFonts w:hint="eastAsia"/>
          <w:snapToGrid w:val="0"/>
          <w:color w:val="auto"/>
          <w:kern w:val="0"/>
          <w:szCs w:val="32"/>
          <w:u w:val="none"/>
          <w:lang w:val="en-US" w:eastAsia="zh-CN"/>
        </w:rPr>
        <w:t>特殊人才生活补助40</w:t>
      </w:r>
      <w:r>
        <w:rPr>
          <w:snapToGrid w:val="0"/>
          <w:color w:val="auto"/>
          <w:kern w:val="0"/>
          <w:szCs w:val="32"/>
          <w:u w:val="none"/>
        </w:rPr>
        <w:t>万元</w:t>
      </w:r>
      <w:r>
        <w:rPr>
          <w:rFonts w:hint="eastAsia"/>
          <w:snapToGrid w:val="0"/>
          <w:color w:val="auto"/>
          <w:kern w:val="0"/>
          <w:szCs w:val="32"/>
          <w:u w:val="none"/>
          <w:lang w:eastAsia="zh-CN"/>
        </w:rPr>
        <w:t>（</w:t>
      </w:r>
      <w:r>
        <w:rPr>
          <w:rFonts w:hint="eastAsia"/>
          <w:snapToGrid w:val="0"/>
          <w:color w:val="auto"/>
          <w:kern w:val="0"/>
          <w:szCs w:val="32"/>
          <w:u w:val="none"/>
          <w:lang w:val="en-US" w:eastAsia="zh-CN"/>
        </w:rPr>
        <w:t>税后</w:t>
      </w:r>
      <w:r>
        <w:rPr>
          <w:rFonts w:hint="eastAsia"/>
          <w:snapToGrid w:val="0"/>
          <w:color w:val="auto"/>
          <w:kern w:val="0"/>
          <w:szCs w:val="32"/>
          <w:u w:val="none"/>
          <w:lang w:eastAsia="zh-CN"/>
        </w:rPr>
        <w:t>）</w:t>
      </w:r>
      <w:r>
        <w:rPr>
          <w:snapToGrid w:val="0"/>
          <w:color w:val="auto"/>
          <w:kern w:val="0"/>
          <w:szCs w:val="32"/>
          <w:u w:val="none"/>
        </w:rPr>
        <w:t>；教育教学实绩突出的高级</w:t>
      </w:r>
      <w:r>
        <w:rPr>
          <w:rFonts w:hint="eastAsia"/>
          <w:snapToGrid w:val="0"/>
          <w:color w:val="auto"/>
          <w:kern w:val="0"/>
          <w:szCs w:val="32"/>
          <w:u w:val="none"/>
          <w:lang w:val="en-US" w:eastAsia="zh-CN"/>
        </w:rPr>
        <w:t>专业技术职务</w:t>
      </w:r>
      <w:r>
        <w:rPr>
          <w:rFonts w:hint="eastAsia" w:cs="仿宋_GB2312"/>
          <w:snapToGrid w:val="0"/>
          <w:color w:val="auto"/>
          <w:kern w:val="0"/>
          <w:szCs w:val="32"/>
          <w:u w:val="none"/>
          <w:lang w:val="en-US" w:eastAsia="zh-CN"/>
        </w:rPr>
        <w:t>名校（园）长</w:t>
      </w:r>
      <w:r>
        <w:rPr>
          <w:snapToGrid w:val="0"/>
          <w:color w:val="auto"/>
          <w:kern w:val="0"/>
          <w:szCs w:val="32"/>
          <w:u w:val="none"/>
        </w:rPr>
        <w:t>，每人每年发放</w:t>
      </w:r>
      <w:r>
        <w:rPr>
          <w:rFonts w:hint="eastAsia"/>
          <w:snapToGrid w:val="0"/>
          <w:color w:val="auto"/>
          <w:kern w:val="0"/>
          <w:szCs w:val="32"/>
          <w:u w:val="none"/>
          <w:lang w:val="en-US" w:eastAsia="zh-CN"/>
        </w:rPr>
        <w:t>特殊人才生活补助30</w:t>
      </w:r>
      <w:r>
        <w:rPr>
          <w:snapToGrid w:val="0"/>
          <w:color w:val="auto"/>
          <w:kern w:val="0"/>
          <w:szCs w:val="32"/>
          <w:u w:val="none"/>
        </w:rPr>
        <w:t>万元</w:t>
      </w:r>
      <w:r>
        <w:rPr>
          <w:rFonts w:hint="eastAsia"/>
          <w:snapToGrid w:val="0"/>
          <w:color w:val="auto"/>
          <w:kern w:val="0"/>
          <w:szCs w:val="32"/>
          <w:u w:val="none"/>
          <w:lang w:eastAsia="zh-CN"/>
        </w:rPr>
        <w:t>（</w:t>
      </w:r>
      <w:r>
        <w:rPr>
          <w:rFonts w:hint="eastAsia"/>
          <w:snapToGrid w:val="0"/>
          <w:color w:val="auto"/>
          <w:kern w:val="0"/>
          <w:szCs w:val="32"/>
          <w:u w:val="none"/>
          <w:lang w:val="en-US" w:eastAsia="zh-CN"/>
        </w:rPr>
        <w:t>税后</w:t>
      </w:r>
      <w:r>
        <w:rPr>
          <w:rFonts w:hint="eastAsia"/>
          <w:snapToGrid w:val="0"/>
          <w:color w:val="auto"/>
          <w:kern w:val="0"/>
          <w:szCs w:val="32"/>
          <w:u w:val="none"/>
          <w:lang w:eastAsia="zh-CN"/>
        </w:rPr>
        <w:t>）</w:t>
      </w:r>
      <w:r>
        <w:rPr>
          <w:snapToGrid w:val="0"/>
          <w:color w:val="auto"/>
          <w:kern w:val="0"/>
          <w:szCs w:val="32"/>
          <w:u w:val="none"/>
        </w:rPr>
        <w:t>。</w:t>
      </w:r>
      <w:r>
        <w:rPr>
          <w:rFonts w:hint="eastAsia"/>
          <w:snapToGrid w:val="0"/>
          <w:color w:val="auto"/>
          <w:kern w:val="0"/>
          <w:szCs w:val="32"/>
          <w:u w:val="none"/>
          <w:lang w:val="en-US" w:eastAsia="zh-CN"/>
        </w:rPr>
        <w:t>特殊人才生活补助</w:t>
      </w:r>
      <w:r>
        <w:rPr>
          <w:rFonts w:hint="eastAsia"/>
          <w:snapToGrid w:val="0"/>
          <w:color w:val="auto"/>
          <w:kern w:val="0"/>
          <w:szCs w:val="32"/>
          <w:u w:val="none"/>
        </w:rPr>
        <w:t>由</w:t>
      </w:r>
      <w:r>
        <w:rPr>
          <w:rFonts w:hint="eastAsia"/>
          <w:snapToGrid w:val="0"/>
          <w:color w:val="auto"/>
          <w:kern w:val="0"/>
          <w:szCs w:val="32"/>
          <w:u w:val="none"/>
          <w:lang w:val="en-US" w:eastAsia="zh-CN"/>
        </w:rPr>
        <w:t>教育主管部门</w:t>
      </w:r>
      <w:r>
        <w:rPr>
          <w:rFonts w:hint="eastAsia"/>
          <w:snapToGrid w:val="0"/>
          <w:color w:val="auto"/>
          <w:kern w:val="0"/>
          <w:szCs w:val="32"/>
          <w:u w:val="none"/>
        </w:rPr>
        <w:t>负责</w:t>
      </w:r>
      <w:r>
        <w:rPr>
          <w:snapToGrid w:val="0"/>
          <w:color w:val="auto"/>
          <w:kern w:val="0"/>
          <w:szCs w:val="32"/>
          <w:u w:val="none"/>
        </w:rPr>
        <w:t>认定</w:t>
      </w:r>
      <w:r>
        <w:rPr>
          <w:rFonts w:hint="eastAsia"/>
          <w:snapToGrid w:val="0"/>
          <w:color w:val="auto"/>
          <w:kern w:val="0"/>
          <w:szCs w:val="32"/>
          <w:u w:val="none"/>
        </w:rPr>
        <w:t>和</w:t>
      </w:r>
      <w:r>
        <w:rPr>
          <w:snapToGrid w:val="0"/>
          <w:color w:val="auto"/>
          <w:kern w:val="0"/>
          <w:szCs w:val="32"/>
          <w:u w:val="none"/>
        </w:rPr>
        <w:t>发放。</w:t>
      </w:r>
    </w:p>
    <w:p w14:paraId="3031F11C">
      <w:pPr>
        <w:overflowPunct w:val="0"/>
        <w:adjustRightInd w:val="0"/>
        <w:snapToGrid w:val="0"/>
        <w:spacing w:line="560" w:lineRule="exact"/>
        <w:ind w:firstLine="640"/>
        <w:rPr>
          <w:snapToGrid w:val="0"/>
          <w:color w:val="auto"/>
          <w:kern w:val="0"/>
          <w:szCs w:val="32"/>
          <w:u w:val="none"/>
        </w:rPr>
      </w:pPr>
      <w:r>
        <w:rPr>
          <w:rFonts w:hint="eastAsia"/>
          <w:snapToGrid w:val="0"/>
          <w:color w:val="auto"/>
          <w:kern w:val="0"/>
          <w:szCs w:val="32"/>
          <w:u w:val="none"/>
          <w:lang w:val="en-US" w:eastAsia="zh-CN"/>
        </w:rPr>
        <w:t>（二）</w:t>
      </w:r>
      <w:r>
        <w:rPr>
          <w:snapToGrid w:val="0"/>
          <w:color w:val="auto"/>
          <w:kern w:val="0"/>
          <w:szCs w:val="32"/>
          <w:u w:val="none"/>
        </w:rPr>
        <w:t>因公外出的，按学校在职在编</w:t>
      </w:r>
      <w:r>
        <w:rPr>
          <w:rFonts w:hint="eastAsia" w:cs="仿宋_GB2312"/>
          <w:snapToGrid w:val="0"/>
          <w:color w:val="auto"/>
          <w:kern w:val="0"/>
          <w:szCs w:val="32"/>
          <w:u w:val="none"/>
          <w:lang w:val="en-US" w:eastAsia="zh-CN"/>
        </w:rPr>
        <w:t>校（园）长</w:t>
      </w:r>
      <w:r>
        <w:rPr>
          <w:snapToGrid w:val="0"/>
          <w:color w:val="auto"/>
          <w:kern w:val="0"/>
          <w:szCs w:val="32"/>
          <w:u w:val="none"/>
        </w:rPr>
        <w:t>同等待遇报销差旅费。</w:t>
      </w:r>
    </w:p>
    <w:p w14:paraId="5149B023">
      <w:pPr>
        <w:overflowPunct w:val="0"/>
        <w:adjustRightInd w:val="0"/>
        <w:snapToGrid w:val="0"/>
        <w:spacing w:line="560" w:lineRule="exact"/>
        <w:ind w:firstLine="640"/>
        <w:rPr>
          <w:snapToGrid w:val="0"/>
          <w:color w:val="auto"/>
          <w:kern w:val="0"/>
          <w:szCs w:val="32"/>
          <w:u w:val="none"/>
        </w:rPr>
      </w:pPr>
      <w:r>
        <w:rPr>
          <w:rFonts w:hint="eastAsia"/>
          <w:snapToGrid w:val="0"/>
          <w:color w:val="auto"/>
          <w:kern w:val="0"/>
          <w:szCs w:val="32"/>
          <w:u w:val="none"/>
          <w:lang w:val="en-US" w:eastAsia="zh-CN"/>
        </w:rPr>
        <w:t>（三）</w:t>
      </w:r>
      <w:r>
        <w:rPr>
          <w:snapToGrid w:val="0"/>
          <w:color w:val="auto"/>
          <w:kern w:val="0"/>
          <w:szCs w:val="32"/>
          <w:u w:val="none"/>
        </w:rPr>
        <w:t>聘</w:t>
      </w:r>
      <w:r>
        <w:rPr>
          <w:rFonts w:hint="eastAsia"/>
          <w:snapToGrid w:val="0"/>
          <w:color w:val="auto"/>
          <w:kern w:val="0"/>
          <w:szCs w:val="32"/>
          <w:u w:val="none"/>
          <w:lang w:val="en-US" w:eastAsia="zh-CN"/>
        </w:rPr>
        <w:t>任</w:t>
      </w:r>
      <w:r>
        <w:rPr>
          <w:snapToGrid w:val="0"/>
          <w:color w:val="auto"/>
          <w:kern w:val="0"/>
          <w:szCs w:val="32"/>
          <w:u w:val="none"/>
        </w:rPr>
        <w:t>期间，由学校为银龄</w:t>
      </w:r>
      <w:r>
        <w:rPr>
          <w:rFonts w:hint="eastAsia" w:cs="仿宋_GB2312"/>
          <w:snapToGrid w:val="0"/>
          <w:color w:val="auto"/>
          <w:kern w:val="0"/>
          <w:szCs w:val="32"/>
          <w:u w:val="none"/>
          <w:lang w:val="en-US" w:eastAsia="zh-CN"/>
        </w:rPr>
        <w:t>名校（园）长</w:t>
      </w:r>
      <w:r>
        <w:rPr>
          <w:snapToGrid w:val="0"/>
          <w:color w:val="auto"/>
          <w:kern w:val="0"/>
          <w:szCs w:val="32"/>
          <w:u w:val="none"/>
        </w:rPr>
        <w:t>购买意外保险，每年</w:t>
      </w:r>
      <w:r>
        <w:rPr>
          <w:rFonts w:hint="eastAsia"/>
          <w:snapToGrid w:val="0"/>
          <w:color w:val="auto"/>
          <w:kern w:val="0"/>
          <w:szCs w:val="32"/>
          <w:u w:val="none"/>
        </w:rPr>
        <w:t>安排</w:t>
      </w:r>
      <w:r>
        <w:rPr>
          <w:snapToGrid w:val="0"/>
          <w:color w:val="auto"/>
          <w:kern w:val="0"/>
          <w:szCs w:val="32"/>
          <w:u w:val="none"/>
        </w:rPr>
        <w:t>1次体检。</w:t>
      </w:r>
    </w:p>
    <w:p w14:paraId="2C448E14">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eastAsia="仿宋_GB2312" w:cs="Times New Roman"/>
          <w:color w:val="auto"/>
          <w:sz w:val="32"/>
          <w:szCs w:val="32"/>
          <w:u w:val="none"/>
          <w:lang w:val="en-US" w:eastAsia="zh-CN"/>
        </w:rPr>
      </w:pPr>
      <w:r>
        <w:rPr>
          <w:rFonts w:hint="eastAsia" w:ascii="黑体" w:hAnsi="黑体" w:eastAsia="黑体" w:cs="黑体"/>
          <w:b w:val="0"/>
          <w:bCs w:val="0"/>
          <w:snapToGrid w:val="0"/>
          <w:color w:val="auto"/>
          <w:kern w:val="0"/>
          <w:szCs w:val="32"/>
          <w:u w:val="none"/>
          <w:lang w:val="en-US" w:eastAsia="zh-CN"/>
        </w:rPr>
        <w:t>七</w:t>
      </w:r>
      <w:r>
        <w:rPr>
          <w:rFonts w:hint="eastAsia" w:ascii="黑体" w:hAnsi="黑体" w:eastAsia="黑体" w:cs="黑体"/>
          <w:b w:val="0"/>
          <w:bCs w:val="0"/>
          <w:snapToGrid w:val="0"/>
          <w:color w:val="auto"/>
          <w:kern w:val="0"/>
          <w:szCs w:val="32"/>
          <w:u w:val="none"/>
        </w:rPr>
        <w:t>、银龄</w:t>
      </w:r>
      <w:r>
        <w:rPr>
          <w:rFonts w:hint="eastAsia" w:ascii="黑体" w:hAnsi="黑体" w:eastAsia="黑体" w:cs="黑体"/>
          <w:b w:val="0"/>
          <w:bCs w:val="0"/>
          <w:snapToGrid w:val="0"/>
          <w:color w:val="auto"/>
          <w:kern w:val="0"/>
          <w:szCs w:val="32"/>
          <w:u w:val="none"/>
          <w:lang w:val="en-US" w:eastAsia="zh-CN"/>
        </w:rPr>
        <w:t>名校（园</w:t>
      </w:r>
      <w:r>
        <w:rPr>
          <w:rFonts w:hint="eastAsia" w:eastAsia="黑体" w:cs="黑体"/>
          <w:snapToGrid w:val="0"/>
          <w:color w:val="auto"/>
          <w:kern w:val="0"/>
          <w:szCs w:val="32"/>
          <w:u w:val="none"/>
          <w:lang w:val="en-US" w:eastAsia="zh-CN"/>
        </w:rPr>
        <w:t>）长</w:t>
      </w:r>
      <w:r>
        <w:rPr>
          <w:rFonts w:hint="eastAsia" w:eastAsia="黑体" w:cs="黑体"/>
          <w:snapToGrid w:val="0"/>
          <w:color w:val="auto"/>
          <w:kern w:val="0"/>
          <w:szCs w:val="32"/>
          <w:u w:val="none"/>
        </w:rPr>
        <w:t>管理</w:t>
      </w:r>
      <w:r>
        <w:rPr>
          <w:rFonts w:hint="eastAsia" w:eastAsia="仿宋_GB2312" w:cs="Times New Roman"/>
          <w:color w:val="auto"/>
          <w:sz w:val="32"/>
          <w:szCs w:val="32"/>
          <w:u w:val="none"/>
          <w:lang w:val="en-US" w:eastAsia="zh-CN"/>
        </w:rPr>
        <w:t xml:space="preserve">  </w:t>
      </w:r>
    </w:p>
    <w:p w14:paraId="5814BFE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cs="仿宋_GB2312"/>
          <w:snapToGrid w:val="0"/>
          <w:color w:val="auto"/>
          <w:kern w:val="0"/>
          <w:szCs w:val="32"/>
          <w:u w:val="none"/>
        </w:rPr>
      </w:pPr>
      <w:r>
        <w:rPr>
          <w:rFonts w:hint="eastAsia" w:cs="Times New Roman"/>
          <w:color w:val="auto"/>
          <w:sz w:val="32"/>
          <w:szCs w:val="32"/>
          <w:u w:val="none"/>
          <w:lang w:val="en-US" w:eastAsia="zh-CN"/>
        </w:rPr>
        <w:t>（一）</w:t>
      </w:r>
      <w:r>
        <w:rPr>
          <w:rFonts w:hint="eastAsia" w:cs="仿宋_GB2312"/>
          <w:snapToGrid w:val="0"/>
          <w:color w:val="auto"/>
          <w:kern w:val="0"/>
          <w:szCs w:val="32"/>
          <w:u w:val="none"/>
        </w:rPr>
        <w:t>实行</w:t>
      </w:r>
      <w:r>
        <w:rPr>
          <w:rFonts w:hint="eastAsia" w:cs="仿宋_GB2312"/>
          <w:snapToGrid w:val="0"/>
          <w:color w:val="auto"/>
          <w:kern w:val="0"/>
          <w:szCs w:val="32"/>
          <w:u w:val="none"/>
          <w:lang w:val="en-US" w:eastAsia="zh-CN"/>
        </w:rPr>
        <w:t>聘任制，签订聘用</w:t>
      </w:r>
      <w:r>
        <w:rPr>
          <w:rFonts w:hint="eastAsia" w:cs="仿宋_GB2312"/>
          <w:snapToGrid w:val="0"/>
          <w:color w:val="auto"/>
          <w:kern w:val="0"/>
          <w:szCs w:val="32"/>
          <w:u w:val="none"/>
        </w:rPr>
        <w:t>合同，首聘一年，合同期满考核合格后，续聘</w:t>
      </w:r>
      <w:r>
        <w:rPr>
          <w:rFonts w:hint="eastAsia" w:cs="仿宋_GB2312"/>
          <w:snapToGrid w:val="0"/>
          <w:color w:val="auto"/>
          <w:kern w:val="0"/>
          <w:szCs w:val="32"/>
          <w:u w:val="none"/>
          <w:lang w:val="en-US" w:eastAsia="zh-CN"/>
        </w:rPr>
        <w:t>期限</w:t>
      </w:r>
      <w:r>
        <w:rPr>
          <w:rFonts w:hint="eastAsia" w:cs="仿宋_GB2312"/>
          <w:snapToGrid w:val="0"/>
          <w:color w:val="auto"/>
          <w:kern w:val="0"/>
          <w:szCs w:val="32"/>
          <w:u w:val="none"/>
        </w:rPr>
        <w:t>由双方协商决定。</w:t>
      </w:r>
    </w:p>
    <w:p w14:paraId="0B18D0F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9"/>
        <w:rPr>
          <w:rFonts w:hint="eastAsia" w:eastAsia="仿宋_GB2312" w:cs="Times New Roman"/>
          <w:b/>
          <w:bCs/>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w:t>
      </w:r>
      <w:r>
        <w:rPr>
          <w:rFonts w:hint="eastAsia" w:ascii="仿宋_GB2312" w:hAnsi="仿宋_GB2312" w:eastAsia="仿宋_GB2312" w:cs="仿宋_GB2312"/>
          <w:snapToGrid w:val="0"/>
          <w:color w:val="auto"/>
          <w:kern w:val="0"/>
          <w:szCs w:val="32"/>
          <w:u w:val="none"/>
        </w:rPr>
        <w:t>银龄</w:t>
      </w:r>
      <w:r>
        <w:rPr>
          <w:rFonts w:hint="eastAsia" w:ascii="仿宋_GB2312" w:hAnsi="仿宋_GB2312" w:eastAsia="仿宋_GB2312" w:cs="仿宋_GB2312"/>
          <w:snapToGrid w:val="0"/>
          <w:color w:val="auto"/>
          <w:kern w:val="0"/>
          <w:szCs w:val="32"/>
          <w:u w:val="none"/>
          <w:lang w:val="en-US" w:eastAsia="zh-CN"/>
        </w:rPr>
        <w:t>名校（园）长</w:t>
      </w:r>
      <w:r>
        <w:rPr>
          <w:rFonts w:hint="eastAsia" w:ascii="仿宋_GB2312" w:hAnsi="仿宋_GB2312" w:eastAsia="仿宋_GB2312" w:cs="仿宋_GB2312"/>
          <w:snapToGrid w:val="0"/>
          <w:color w:val="auto"/>
          <w:kern w:val="0"/>
          <w:szCs w:val="32"/>
          <w:u w:val="none"/>
        </w:rPr>
        <w:t>聘</w:t>
      </w:r>
      <w:r>
        <w:rPr>
          <w:rFonts w:hint="eastAsia" w:ascii="仿宋_GB2312" w:hAnsi="仿宋_GB2312" w:eastAsia="仿宋_GB2312" w:cs="仿宋_GB2312"/>
          <w:snapToGrid w:val="0"/>
          <w:color w:val="auto"/>
          <w:kern w:val="0"/>
          <w:szCs w:val="32"/>
          <w:u w:val="none"/>
          <w:lang w:val="en-US" w:eastAsia="zh-CN"/>
        </w:rPr>
        <w:t>任</w:t>
      </w:r>
      <w:r>
        <w:rPr>
          <w:rFonts w:hint="eastAsia" w:ascii="仿宋_GB2312" w:hAnsi="仿宋_GB2312" w:eastAsia="仿宋_GB2312" w:cs="仿宋_GB2312"/>
          <w:snapToGrid w:val="0"/>
          <w:color w:val="auto"/>
          <w:kern w:val="0"/>
          <w:szCs w:val="32"/>
          <w:u w:val="none"/>
        </w:rPr>
        <w:t>期间，由教育主管部门负责跟踪评估，</w:t>
      </w:r>
      <w:r>
        <w:rPr>
          <w:rFonts w:hint="eastAsia" w:ascii="仿宋_GB2312" w:hAnsi="仿宋_GB2312" w:eastAsia="仿宋_GB2312" w:cs="仿宋_GB2312"/>
          <w:snapToGrid w:val="0"/>
          <w:color w:val="auto"/>
          <w:kern w:val="0"/>
          <w:szCs w:val="32"/>
          <w:highlight w:val="none"/>
          <w:u w:val="none"/>
        </w:rPr>
        <w:t>对贡献突出的给予一定</w:t>
      </w:r>
      <w:r>
        <w:rPr>
          <w:rFonts w:hint="eastAsia" w:ascii="仿宋_GB2312" w:hAnsi="仿宋_GB2312" w:eastAsia="仿宋_GB2312" w:cs="仿宋_GB2312"/>
          <w:snapToGrid w:val="0"/>
          <w:color w:val="auto"/>
          <w:kern w:val="0"/>
          <w:szCs w:val="32"/>
          <w:highlight w:val="none"/>
          <w:u w:val="none"/>
          <w:lang w:val="en-US" w:eastAsia="zh-CN"/>
        </w:rPr>
        <w:t>奖励</w:t>
      </w:r>
      <w:r>
        <w:rPr>
          <w:rFonts w:hint="eastAsia" w:ascii="仿宋_GB2312" w:hAnsi="仿宋_GB2312" w:eastAsia="仿宋_GB2312" w:cs="仿宋_GB2312"/>
          <w:snapToGrid w:val="0"/>
          <w:color w:val="auto"/>
          <w:kern w:val="0"/>
          <w:szCs w:val="32"/>
          <w:highlight w:val="none"/>
          <w:u w:val="none"/>
        </w:rPr>
        <w:t>；对不</w:t>
      </w:r>
      <w:r>
        <w:rPr>
          <w:rFonts w:hint="eastAsia" w:ascii="仿宋_GB2312" w:hAnsi="仿宋_GB2312" w:eastAsia="仿宋_GB2312" w:cs="仿宋_GB2312"/>
          <w:snapToGrid w:val="0"/>
          <w:color w:val="auto"/>
          <w:kern w:val="0"/>
          <w:szCs w:val="32"/>
          <w:u w:val="none"/>
        </w:rPr>
        <w:t>按协议要求履行义务的，或因身体原因不适合继续</w:t>
      </w:r>
      <w:r>
        <w:rPr>
          <w:rFonts w:hint="eastAsia" w:ascii="仿宋_GB2312" w:hAnsi="仿宋_GB2312" w:eastAsia="仿宋_GB2312" w:cs="仿宋_GB2312"/>
          <w:snapToGrid w:val="0"/>
          <w:color w:val="auto"/>
          <w:kern w:val="0"/>
          <w:szCs w:val="32"/>
          <w:u w:val="none"/>
          <w:lang w:val="en-US" w:eastAsia="zh-CN"/>
        </w:rPr>
        <w:t>聘任</w:t>
      </w:r>
      <w:r>
        <w:rPr>
          <w:rFonts w:hint="eastAsia" w:ascii="仿宋_GB2312" w:hAnsi="仿宋_GB2312" w:eastAsia="仿宋_GB2312" w:cs="仿宋_GB2312"/>
          <w:snapToGrid w:val="0"/>
          <w:color w:val="auto"/>
          <w:kern w:val="0"/>
          <w:szCs w:val="32"/>
          <w:u w:val="none"/>
        </w:rPr>
        <w:t>的，</w:t>
      </w:r>
      <w:r>
        <w:rPr>
          <w:rFonts w:hint="eastAsia" w:cs="仿宋_GB2312"/>
          <w:snapToGrid w:val="0"/>
          <w:color w:val="auto"/>
          <w:kern w:val="0"/>
          <w:szCs w:val="32"/>
          <w:u w:val="none"/>
        </w:rPr>
        <w:t>予以解除协议。</w:t>
      </w:r>
    </w:p>
    <w:p w14:paraId="75FEEC95">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eastAsia="仿宋_GB2312" w:cs="Times New Roman"/>
          <w:color w:val="auto"/>
          <w:sz w:val="32"/>
          <w:szCs w:val="32"/>
          <w:u w:val="none"/>
          <w:lang w:val="en-US" w:eastAsia="zh-CN"/>
        </w:rPr>
      </w:pPr>
      <w:r>
        <w:rPr>
          <w:rFonts w:hint="eastAsia" w:ascii="黑体" w:hAnsi="黑体" w:eastAsia="黑体" w:cs="黑体"/>
          <w:b w:val="0"/>
          <w:bCs w:val="0"/>
          <w:snapToGrid w:val="0"/>
          <w:color w:val="auto"/>
          <w:kern w:val="0"/>
          <w:szCs w:val="32"/>
          <w:u w:val="none"/>
          <w:lang w:val="en-US" w:eastAsia="zh-CN"/>
        </w:rPr>
        <w:t>八</w:t>
      </w:r>
      <w:r>
        <w:rPr>
          <w:rFonts w:hint="eastAsia" w:ascii="黑体" w:hAnsi="黑体" w:eastAsia="黑体" w:cs="黑体"/>
          <w:b w:val="0"/>
          <w:bCs w:val="0"/>
          <w:snapToGrid w:val="0"/>
          <w:color w:val="auto"/>
          <w:kern w:val="0"/>
          <w:szCs w:val="32"/>
          <w:u w:val="none"/>
        </w:rPr>
        <w:t>、经费保障</w:t>
      </w:r>
      <w:r>
        <w:rPr>
          <w:rFonts w:hint="eastAsia" w:eastAsia="仿宋_GB2312" w:cs="Times New Roman"/>
          <w:color w:val="auto"/>
          <w:sz w:val="32"/>
          <w:szCs w:val="32"/>
          <w:u w:val="none"/>
          <w:lang w:val="en-US" w:eastAsia="zh-CN"/>
        </w:rPr>
        <w:t xml:space="preserve">  </w:t>
      </w:r>
    </w:p>
    <w:p w14:paraId="31C7BE9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市直属学校所需经费由市级财政承担。县（市）区属学校所需经费由同级财政保障</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snapToGrid w:val="0"/>
          <w:color w:val="auto"/>
          <w:kern w:val="0"/>
          <w:szCs w:val="32"/>
          <w:u w:val="none"/>
        </w:rPr>
        <w:t>市级财政对第一档地区（</w:t>
      </w:r>
      <w:r>
        <w:rPr>
          <w:rFonts w:hint="default" w:ascii="Times New Roman" w:hAnsi="Times New Roman" w:eastAsia="仿宋_GB2312" w:cs="Times New Roman"/>
          <w:color w:val="auto"/>
          <w:szCs w:val="27"/>
          <w:u w:val="none"/>
        </w:rPr>
        <w:t>五华区、盘龙区、官渡区、西山区、呈贡区、安宁市、经开区</w:t>
      </w:r>
      <w:r>
        <w:rPr>
          <w:rFonts w:hint="default" w:ascii="Times New Roman" w:hAnsi="Times New Roman" w:eastAsia="仿宋_GB2312" w:cs="Times New Roman"/>
          <w:snapToGrid w:val="0"/>
          <w:color w:val="auto"/>
          <w:kern w:val="0"/>
          <w:szCs w:val="32"/>
          <w:u w:val="none"/>
        </w:rPr>
        <w:t>）按</w:t>
      </w:r>
      <w:r>
        <w:rPr>
          <w:rFonts w:hint="eastAsia" w:cs="Times New Roman"/>
          <w:snapToGrid w:val="0"/>
          <w:color w:val="auto"/>
          <w:kern w:val="0"/>
          <w:szCs w:val="32"/>
          <w:u w:val="none"/>
          <w:lang w:val="en-US" w:eastAsia="zh-CN"/>
        </w:rPr>
        <w:t>每人</w:t>
      </w:r>
      <w:r>
        <w:rPr>
          <w:rFonts w:hint="default" w:ascii="Times New Roman" w:hAnsi="Times New Roman" w:eastAsia="仿宋_GB2312" w:cs="Times New Roman"/>
          <w:snapToGrid w:val="0"/>
          <w:color w:val="auto"/>
          <w:kern w:val="0"/>
          <w:szCs w:val="32"/>
          <w:u w:val="none"/>
        </w:rPr>
        <w:t>每年</w:t>
      </w:r>
      <w:r>
        <w:rPr>
          <w:rFonts w:hint="eastAsia" w:cs="Times New Roman"/>
          <w:snapToGrid w:val="0"/>
          <w:color w:val="auto"/>
          <w:kern w:val="0"/>
          <w:szCs w:val="32"/>
          <w:u w:val="none"/>
          <w:lang w:val="en-US" w:eastAsia="zh-CN"/>
        </w:rPr>
        <w:t>16</w:t>
      </w:r>
      <w:r>
        <w:rPr>
          <w:rFonts w:hint="default" w:ascii="Times New Roman" w:hAnsi="Times New Roman" w:eastAsia="仿宋_GB2312" w:cs="Times New Roman"/>
          <w:snapToGrid w:val="0"/>
          <w:color w:val="auto"/>
          <w:kern w:val="0"/>
          <w:szCs w:val="32"/>
          <w:u w:val="none"/>
        </w:rPr>
        <w:t>万元、第二档地区（晋宁区、富民县、宜良县、嵩明县、石林县、阳宗海风景区）按</w:t>
      </w:r>
      <w:r>
        <w:rPr>
          <w:rFonts w:hint="eastAsia" w:cs="Times New Roman"/>
          <w:snapToGrid w:val="0"/>
          <w:color w:val="auto"/>
          <w:kern w:val="0"/>
          <w:szCs w:val="32"/>
          <w:u w:val="none"/>
          <w:lang w:val="en-US" w:eastAsia="zh-CN"/>
        </w:rPr>
        <w:t>每人</w:t>
      </w:r>
      <w:r>
        <w:rPr>
          <w:rFonts w:hint="default" w:ascii="Times New Roman" w:hAnsi="Times New Roman" w:eastAsia="仿宋_GB2312" w:cs="Times New Roman"/>
          <w:snapToGrid w:val="0"/>
          <w:color w:val="auto"/>
          <w:kern w:val="0"/>
          <w:szCs w:val="32"/>
          <w:u w:val="none"/>
        </w:rPr>
        <w:t>每年</w:t>
      </w:r>
      <w:r>
        <w:rPr>
          <w:rFonts w:hint="eastAsia" w:cs="Times New Roman"/>
          <w:snapToGrid w:val="0"/>
          <w:color w:val="auto"/>
          <w:kern w:val="0"/>
          <w:szCs w:val="32"/>
          <w:u w:val="none"/>
          <w:lang w:val="en-US" w:eastAsia="zh-CN"/>
        </w:rPr>
        <w:t>2</w:t>
      </w:r>
      <w:r>
        <w:rPr>
          <w:rFonts w:hint="default" w:ascii="Times New Roman" w:hAnsi="Times New Roman" w:eastAsia="仿宋_GB2312" w:cs="Times New Roman"/>
          <w:snapToGrid w:val="0"/>
          <w:color w:val="auto"/>
          <w:kern w:val="0"/>
          <w:szCs w:val="32"/>
          <w:u w:val="none"/>
        </w:rPr>
        <w:t>0万元、第三档地区（东川区、禄劝县、寻甸县）按</w:t>
      </w:r>
      <w:r>
        <w:rPr>
          <w:rFonts w:hint="eastAsia" w:cs="Times New Roman"/>
          <w:snapToGrid w:val="0"/>
          <w:color w:val="auto"/>
          <w:kern w:val="0"/>
          <w:szCs w:val="32"/>
          <w:u w:val="none"/>
          <w:lang w:val="en-US" w:eastAsia="zh-CN"/>
        </w:rPr>
        <w:t>每人</w:t>
      </w:r>
      <w:r>
        <w:rPr>
          <w:rFonts w:hint="default" w:ascii="Times New Roman" w:hAnsi="Times New Roman" w:eastAsia="仿宋_GB2312" w:cs="Times New Roman"/>
          <w:snapToGrid w:val="0"/>
          <w:color w:val="auto"/>
          <w:kern w:val="0"/>
          <w:szCs w:val="32"/>
          <w:u w:val="none"/>
        </w:rPr>
        <w:t>每年</w:t>
      </w:r>
      <w:r>
        <w:rPr>
          <w:rFonts w:hint="eastAsia" w:cs="Times New Roman"/>
          <w:snapToGrid w:val="0"/>
          <w:color w:val="auto"/>
          <w:kern w:val="0"/>
          <w:szCs w:val="32"/>
          <w:u w:val="none"/>
          <w:lang w:val="en-US" w:eastAsia="zh-CN"/>
        </w:rPr>
        <w:t>24</w:t>
      </w:r>
      <w:r>
        <w:rPr>
          <w:rFonts w:hint="default" w:ascii="Times New Roman" w:hAnsi="Times New Roman" w:eastAsia="仿宋_GB2312" w:cs="Times New Roman"/>
          <w:snapToGrid w:val="0"/>
          <w:color w:val="auto"/>
          <w:kern w:val="0"/>
          <w:szCs w:val="32"/>
          <w:u w:val="none"/>
        </w:rPr>
        <w:t>万元的标准给予奖补。银龄</w:t>
      </w:r>
      <w:r>
        <w:rPr>
          <w:rFonts w:hint="default" w:ascii="Times New Roman" w:hAnsi="Times New Roman" w:eastAsia="仿宋_GB2312" w:cs="Times New Roman"/>
          <w:snapToGrid w:val="0"/>
          <w:color w:val="auto"/>
          <w:kern w:val="0"/>
          <w:szCs w:val="32"/>
          <w:u w:val="none"/>
          <w:lang w:val="en-US" w:eastAsia="zh-CN"/>
        </w:rPr>
        <w:t>名校（园）长</w:t>
      </w:r>
      <w:r>
        <w:rPr>
          <w:rFonts w:hint="default" w:ascii="Times New Roman" w:hAnsi="Times New Roman" w:eastAsia="仿宋_GB2312" w:cs="Times New Roman"/>
          <w:snapToGrid w:val="0"/>
          <w:color w:val="auto"/>
          <w:kern w:val="0"/>
          <w:szCs w:val="32"/>
          <w:u w:val="none"/>
        </w:rPr>
        <w:t>奖补资金由各县</w:t>
      </w:r>
      <w:r>
        <w:rPr>
          <w:rFonts w:hint="eastAsia" w:cs="Times New Roman"/>
          <w:snapToGrid w:val="0"/>
          <w:color w:val="auto"/>
          <w:kern w:val="0"/>
          <w:szCs w:val="32"/>
          <w:u w:val="none"/>
          <w:lang w:eastAsia="zh-CN"/>
        </w:rPr>
        <w:t>（</w:t>
      </w:r>
      <w:r>
        <w:rPr>
          <w:rFonts w:hint="eastAsia" w:cs="Times New Roman"/>
          <w:snapToGrid w:val="0"/>
          <w:color w:val="auto"/>
          <w:kern w:val="0"/>
          <w:szCs w:val="32"/>
          <w:u w:val="none"/>
          <w:lang w:val="en-US" w:eastAsia="zh-CN"/>
        </w:rPr>
        <w:t>市</w:t>
      </w:r>
      <w:r>
        <w:rPr>
          <w:rFonts w:hint="eastAsia" w:cs="Times New Roman"/>
          <w:snapToGrid w:val="0"/>
          <w:color w:val="auto"/>
          <w:kern w:val="0"/>
          <w:szCs w:val="32"/>
          <w:u w:val="none"/>
          <w:lang w:eastAsia="zh-CN"/>
        </w:rPr>
        <w:t>）</w:t>
      </w:r>
      <w:r>
        <w:rPr>
          <w:rFonts w:hint="default" w:ascii="Times New Roman" w:hAnsi="Times New Roman" w:eastAsia="仿宋_GB2312" w:cs="Times New Roman"/>
          <w:snapToGrid w:val="0"/>
          <w:color w:val="auto"/>
          <w:kern w:val="0"/>
          <w:szCs w:val="32"/>
          <w:u w:val="none"/>
        </w:rPr>
        <w:t>区教育主管部门于每年12月底前向市教育体育局申报</w:t>
      </w:r>
      <w:r>
        <w:rPr>
          <w:rFonts w:hint="eastAsia" w:cs="Times New Roman"/>
          <w:snapToGrid w:val="0"/>
          <w:color w:val="auto"/>
          <w:kern w:val="0"/>
          <w:szCs w:val="32"/>
          <w:u w:val="none"/>
          <w:lang w:eastAsia="zh-CN"/>
        </w:rPr>
        <w:t>。</w:t>
      </w:r>
      <w:r>
        <w:rPr>
          <w:rFonts w:hint="default" w:ascii="Times New Roman" w:hAnsi="Times New Roman" w:eastAsia="仿宋_GB2312" w:cs="Times New Roman"/>
          <w:snapToGrid w:val="0"/>
          <w:color w:val="auto"/>
          <w:kern w:val="0"/>
          <w:szCs w:val="32"/>
          <w:u w:val="none"/>
        </w:rPr>
        <w:t>市直属学校所需经费和县区所需奖补资金纳入市教育体育局年度部门预算统筹安排。</w:t>
      </w:r>
    </w:p>
    <w:p w14:paraId="4F00A575">
      <w:pPr>
        <w:overflowPunct w:val="0"/>
        <w:adjustRightInd w:val="0"/>
        <w:snapToGrid w:val="0"/>
        <w:spacing w:line="560" w:lineRule="exact"/>
        <w:ind w:firstLine="645"/>
        <w:rPr>
          <w:color w:val="auto"/>
          <w:highlight w:val="none"/>
          <w:u w:val="none"/>
        </w:rPr>
      </w:pPr>
      <w:r>
        <w:rPr>
          <w:rFonts w:hint="default" w:ascii="Times New Roman" w:hAnsi="Times New Roman" w:eastAsia="仿宋_GB2312" w:cs="Times New Roman"/>
          <w:snapToGrid w:val="0"/>
          <w:color w:val="auto"/>
          <w:kern w:val="0"/>
          <w:szCs w:val="32"/>
          <w:highlight w:val="none"/>
          <w:u w:val="none"/>
        </w:rPr>
        <w:t>本行动计划自</w:t>
      </w:r>
      <w:r>
        <w:rPr>
          <w:rFonts w:hint="eastAsia" w:cs="Times New Roman"/>
          <w:snapToGrid w:val="0"/>
          <w:color w:val="auto"/>
          <w:kern w:val="0"/>
          <w:szCs w:val="32"/>
          <w:highlight w:val="none"/>
          <w:u w:val="none"/>
          <w:lang w:val="en-US" w:eastAsia="zh-CN"/>
        </w:rPr>
        <w:t>2024年印发之日</w:t>
      </w:r>
      <w:r>
        <w:rPr>
          <w:rFonts w:hint="default" w:ascii="Times New Roman" w:hAnsi="Times New Roman" w:eastAsia="仿宋_GB2312" w:cs="Times New Roman"/>
          <w:snapToGrid w:val="0"/>
          <w:color w:val="auto"/>
          <w:kern w:val="0"/>
          <w:szCs w:val="32"/>
          <w:highlight w:val="none"/>
          <w:u w:val="none"/>
        </w:rPr>
        <w:t>起执行。</w:t>
      </w:r>
      <w:r>
        <w:rPr>
          <w:snapToGrid w:val="0"/>
          <w:color w:val="auto"/>
          <w:kern w:val="0"/>
          <w:szCs w:val="32"/>
          <w:highlight w:val="none"/>
          <w:u w:val="none"/>
        </w:rPr>
        <w:t>《</w:t>
      </w:r>
      <w:r>
        <w:rPr>
          <w:rFonts w:hint="eastAsia"/>
          <w:snapToGrid w:val="0"/>
          <w:color w:val="auto"/>
          <w:kern w:val="0"/>
          <w:szCs w:val="32"/>
          <w:highlight w:val="none"/>
          <w:u w:val="none"/>
          <w:lang w:val="en-US" w:eastAsia="zh-CN"/>
        </w:rPr>
        <w:t>昆明市教育体育局等3部门</w:t>
      </w:r>
      <w:r>
        <w:rPr>
          <w:snapToGrid w:val="0"/>
          <w:color w:val="auto"/>
          <w:kern w:val="0"/>
          <w:szCs w:val="32"/>
          <w:highlight w:val="none"/>
          <w:u w:val="none"/>
        </w:rPr>
        <w:t>关于印发</w:t>
      </w:r>
      <w:r>
        <w:rPr>
          <w:rFonts w:hint="eastAsia" w:ascii="楷体_GB2312" w:eastAsia="楷体_GB2312"/>
          <w:snapToGrid w:val="0"/>
          <w:color w:val="auto"/>
          <w:kern w:val="0"/>
          <w:szCs w:val="32"/>
          <w:highlight w:val="none"/>
          <w:u w:val="none"/>
        </w:rPr>
        <w:t>〈</w:t>
      </w:r>
      <w:r>
        <w:rPr>
          <w:rFonts w:hint="eastAsia"/>
          <w:snapToGrid w:val="0"/>
          <w:color w:val="auto"/>
          <w:kern w:val="0"/>
          <w:szCs w:val="32"/>
          <w:highlight w:val="none"/>
          <w:u w:val="none"/>
        </w:rPr>
        <w:t>昆明市银龄</w:t>
      </w:r>
      <w:r>
        <w:rPr>
          <w:rFonts w:hint="eastAsia"/>
          <w:snapToGrid w:val="0"/>
          <w:color w:val="auto"/>
          <w:kern w:val="0"/>
          <w:szCs w:val="32"/>
          <w:highlight w:val="none"/>
          <w:u w:val="none"/>
          <w:lang w:val="en-US" w:eastAsia="zh-CN"/>
        </w:rPr>
        <w:t>名校（园）长五</w:t>
      </w:r>
      <w:r>
        <w:rPr>
          <w:rFonts w:hint="eastAsia"/>
          <w:snapToGrid w:val="0"/>
          <w:color w:val="auto"/>
          <w:kern w:val="0"/>
          <w:szCs w:val="32"/>
          <w:highlight w:val="none"/>
          <w:u w:val="none"/>
        </w:rPr>
        <w:t>年行动计划（2021—202</w:t>
      </w:r>
      <w:r>
        <w:rPr>
          <w:rFonts w:hint="eastAsia"/>
          <w:snapToGrid w:val="0"/>
          <w:color w:val="auto"/>
          <w:kern w:val="0"/>
          <w:szCs w:val="32"/>
          <w:highlight w:val="none"/>
          <w:u w:val="none"/>
          <w:lang w:val="en-US" w:eastAsia="zh-CN"/>
        </w:rPr>
        <w:t>5</w:t>
      </w:r>
      <w:r>
        <w:rPr>
          <w:rFonts w:hint="eastAsia"/>
          <w:snapToGrid w:val="0"/>
          <w:color w:val="auto"/>
          <w:kern w:val="0"/>
          <w:szCs w:val="32"/>
          <w:highlight w:val="none"/>
          <w:u w:val="none"/>
        </w:rPr>
        <w:t>年）</w:t>
      </w:r>
      <w:r>
        <w:rPr>
          <w:rFonts w:hint="eastAsia" w:ascii="楷体_GB2312" w:eastAsia="楷体_GB2312"/>
          <w:snapToGrid w:val="0"/>
          <w:color w:val="auto"/>
          <w:kern w:val="0"/>
          <w:szCs w:val="32"/>
          <w:highlight w:val="none"/>
          <w:u w:val="none"/>
        </w:rPr>
        <w:t>〉</w:t>
      </w:r>
      <w:r>
        <w:rPr>
          <w:snapToGrid w:val="0"/>
          <w:color w:val="auto"/>
          <w:kern w:val="0"/>
          <w:szCs w:val="32"/>
          <w:highlight w:val="none"/>
          <w:u w:val="none"/>
        </w:rPr>
        <w:t>的通知》（</w:t>
      </w:r>
      <w:r>
        <w:rPr>
          <w:rFonts w:hint="eastAsia"/>
          <w:snapToGrid w:val="0"/>
          <w:color w:val="auto"/>
          <w:kern w:val="0"/>
          <w:szCs w:val="32"/>
          <w:highlight w:val="none"/>
          <w:u w:val="none"/>
        </w:rPr>
        <w:t>昆</w:t>
      </w:r>
      <w:r>
        <w:rPr>
          <w:rFonts w:hint="eastAsia"/>
          <w:snapToGrid w:val="0"/>
          <w:color w:val="auto"/>
          <w:kern w:val="0"/>
          <w:szCs w:val="32"/>
          <w:highlight w:val="none"/>
          <w:u w:val="none"/>
          <w:lang w:val="en-US" w:eastAsia="zh-CN"/>
        </w:rPr>
        <w:t>教体发</w:t>
      </w:r>
      <w:r>
        <w:rPr>
          <w:rFonts w:hint="eastAsia"/>
          <w:snapToGrid w:val="0"/>
          <w:color w:val="auto"/>
          <w:kern w:val="0"/>
          <w:szCs w:val="32"/>
          <w:highlight w:val="none"/>
          <w:u w:val="none"/>
        </w:rPr>
        <w:t>〔2021〕</w:t>
      </w:r>
      <w:r>
        <w:rPr>
          <w:rFonts w:hint="eastAsia"/>
          <w:snapToGrid w:val="0"/>
          <w:color w:val="auto"/>
          <w:kern w:val="0"/>
          <w:szCs w:val="32"/>
          <w:highlight w:val="none"/>
          <w:u w:val="none"/>
          <w:lang w:val="en-US" w:eastAsia="zh-CN"/>
        </w:rPr>
        <w:t>28</w:t>
      </w:r>
      <w:r>
        <w:rPr>
          <w:rFonts w:hint="eastAsia"/>
          <w:snapToGrid w:val="0"/>
          <w:color w:val="auto"/>
          <w:kern w:val="0"/>
          <w:szCs w:val="32"/>
          <w:highlight w:val="none"/>
          <w:u w:val="none"/>
        </w:rPr>
        <w:t>号</w:t>
      </w:r>
      <w:r>
        <w:rPr>
          <w:snapToGrid w:val="0"/>
          <w:color w:val="auto"/>
          <w:kern w:val="0"/>
          <w:szCs w:val="32"/>
          <w:highlight w:val="none"/>
          <w:u w:val="none"/>
        </w:rPr>
        <w:t>）同时废止。</w:t>
      </w:r>
    </w:p>
    <w:p w14:paraId="1777AE0C">
      <w:pPr>
        <w:overflowPunct w:val="0"/>
        <w:adjustRightInd w:val="0"/>
        <w:snapToGrid w:val="0"/>
        <w:spacing w:line="560" w:lineRule="exact"/>
        <w:ind w:firstLine="645"/>
        <w:rPr>
          <w:color w:val="auto"/>
          <w:highlight w:val="yellow"/>
          <w:u w:val="none"/>
        </w:rPr>
      </w:pPr>
    </w:p>
    <w:sectPr>
      <w:headerReference r:id="rId3" w:type="default"/>
      <w:footerReference r:id="rId4" w:type="default"/>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font>
  <w:font w:name="金山简标宋">
    <w:altName w:val="宋体"/>
    <w:panose1 w:val="0201060900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F1A1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656EF">
                          <w:pPr>
                            <w:pStyle w:val="6"/>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D656EF">
                    <w:pPr>
                      <w:pStyle w:val="6"/>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FF23">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534F3"/>
    <w:rsid w:val="008F3CB5"/>
    <w:rsid w:val="06395D1F"/>
    <w:rsid w:val="14EA4125"/>
    <w:rsid w:val="19312C60"/>
    <w:rsid w:val="1BF702AF"/>
    <w:rsid w:val="1C67625F"/>
    <w:rsid w:val="1DA16CBC"/>
    <w:rsid w:val="23D87F49"/>
    <w:rsid w:val="29F4455C"/>
    <w:rsid w:val="2A5409EA"/>
    <w:rsid w:val="2B4033B7"/>
    <w:rsid w:val="2C4C4597"/>
    <w:rsid w:val="30FF2291"/>
    <w:rsid w:val="358A08D5"/>
    <w:rsid w:val="496379BE"/>
    <w:rsid w:val="58DE0E74"/>
    <w:rsid w:val="5DAA62A7"/>
    <w:rsid w:val="5EA15F92"/>
    <w:rsid w:val="64F53A5D"/>
    <w:rsid w:val="6A67569D"/>
    <w:rsid w:val="713D68B7"/>
    <w:rsid w:val="748A2218"/>
    <w:rsid w:val="77954FB3"/>
    <w:rsid w:val="7C5541A7"/>
    <w:rsid w:val="7D533DCA"/>
    <w:rsid w:val="7D6534F3"/>
    <w:rsid w:val="7E416EA3"/>
    <w:rsid w:val="7FB46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link w:val="10"/>
    <w:semiHidden/>
    <w:qFormat/>
    <w:uiPriority w:val="0"/>
    <w:rPr>
      <w:rFonts w:ascii="Verdana" w:hAnsi="Verdana" w:eastAsia="仿宋_GB2312" w:cs="Verdana"/>
      <w:snapToGrid w:val="0"/>
      <w:kern w:val="0"/>
      <w:sz w:val="24"/>
      <w:szCs w:val="21"/>
      <w:lang w:eastAsia="en-US"/>
    </w:rPr>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First Indent 2"/>
    <w:basedOn w:val="4"/>
    <w:next w:val="5"/>
    <w:qFormat/>
    <w:uiPriority w:val="0"/>
    <w:pPr>
      <w:ind w:firstLine="420" w:firstLineChars="200"/>
    </w:pPr>
  </w:style>
  <w:style w:type="paragraph" w:styleId="4">
    <w:name w:val="Body Text Indent"/>
    <w:basedOn w:val="1"/>
    <w:next w:val="1"/>
    <w:qFormat/>
    <w:uiPriority w:val="0"/>
    <w:pPr>
      <w:ind w:firstLine="720" w:firstLineChars="225"/>
    </w:pPr>
    <w:rPr>
      <w:rFonts w:ascii="方正仿宋_GB2312" w:eastAsia="方正仿宋_GB2312"/>
      <w:sz w:val="32"/>
    </w:rPr>
  </w:style>
  <w:style w:type="paragraph" w:styleId="5">
    <w:name w:val="Body Text First Indent"/>
    <w:basedOn w:val="2"/>
    <w:next w:val="3"/>
    <w:qFormat/>
    <w:uiPriority w:val="0"/>
    <w:pPr>
      <w:ind w:firstLine="640"/>
    </w:pPr>
    <w:rPr>
      <w:rFonts w:ascii="Times New Roman" w:hAnsi="Times New Roman"/>
      <w:szCs w:val="24"/>
      <w:lang w:val="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Char Char Char Char Char Char Char Char Char Char Char Char Char Char Char Char Char Char Char Char Char"/>
    <w:basedOn w:val="1"/>
    <w:link w:val="9"/>
    <w:qFormat/>
    <w:uiPriority w:val="0"/>
    <w:pPr>
      <w:widowControl/>
      <w:spacing w:after="160" w:line="240" w:lineRule="exact"/>
      <w:jc w:val="left"/>
    </w:pPr>
    <w:rPr>
      <w:rFonts w:ascii="Verdana" w:hAnsi="Verdana" w:eastAsia="仿宋_GB2312" w:cs="Verdana"/>
      <w:snapToGrid w:val="0"/>
      <w:kern w:val="0"/>
      <w:sz w:val="24"/>
      <w:szCs w:val="21"/>
      <w:lang w:eastAsia="en-US"/>
    </w:rPr>
  </w:style>
  <w:style w:type="character" w:styleId="11">
    <w:name w:val="page number"/>
    <w:basedOn w:val="9"/>
    <w:qFormat/>
    <w:uiPriority w:val="0"/>
  </w:style>
  <w:style w:type="character" w:customStyle="1" w:styleId="12">
    <w:name w:val="公文标题"/>
    <w:basedOn w:val="9"/>
    <w:qFormat/>
    <w:uiPriority w:val="0"/>
    <w:rPr>
      <w:rFonts w:ascii="金山简标宋" w:hAnsi="Verdana" w:eastAsia="金山简标宋" w:cs="Verdana"/>
      <w:snapToGrid w:val="0"/>
      <w:kern w:val="0"/>
      <w:sz w:val="44"/>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5</Pages>
  <Words>1885</Words>
  <Characters>1912</Characters>
  <Lines>0</Lines>
  <Paragraphs>0</Paragraphs>
  <TotalTime>2</TotalTime>
  <ScaleCrop>false</ScaleCrop>
  <LinksUpToDate>false</LinksUpToDate>
  <CharactersWithSpaces>1918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2021-05-13T08:50:00Z</dcterms:created>
  <dc:creator>HP</dc:creator>
  <cp:lastModifiedBy>景鸿成</cp:lastModifiedBy>
  <cp:lastPrinted>2023-12-01T06:59:00Z</cp:lastPrinted>
  <dcterms:modified xsi:type="dcterms:W3CDTF">2025-07-31T08:32:19Z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DBE4194E1428462D89C1C397BFFEDEEE_13</vt:lpwstr>
  </property>
  <property fmtid="{D5CDD505-2E9C-101B-9397-08002B2CF9AE}" pid="4" name="KSOTemplateDocerSaveRecord">
    <vt:lpwstr>eyJoZGlkIjoiZDRkYzMyMTIxZDQ0NTRhMGExZDRmZDc1M2I5MWYyMWUiLCJ1c2VySWQiOiIyNTkzNDUzOTYifQ==</vt:lpwstr>
  </property>
</Properties>
</file>