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20" w:rsidRDefault="005E1820" w:rsidP="005E1820">
      <w:pPr>
        <w:spacing w:line="520" w:lineRule="exact"/>
        <w:rPr>
          <w:rFonts w:ascii="Times New Roman" w:eastAsia="方正小标宋_GBK" w:hAnsi="Times New Roman" w:cs="Times New Roman" w:hint="eastAsia"/>
          <w:sz w:val="44"/>
          <w:szCs w:val="44"/>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rsidR="005E1820" w:rsidRDefault="005E1820" w:rsidP="005E1820">
      <w:pPr>
        <w:adjustRightInd w:val="0"/>
        <w:snapToGrid w:val="0"/>
        <w:spacing w:line="520" w:lineRule="exact"/>
        <w:ind w:firstLine="630"/>
        <w:rPr>
          <w:rFonts w:ascii="Times New Roman" w:eastAsia="方正小标宋_GBK" w:hAnsi="Times New Roman" w:cs="Times New Roman"/>
          <w:sz w:val="44"/>
          <w:szCs w:val="44"/>
        </w:rPr>
      </w:pPr>
    </w:p>
    <w:p w:rsidR="005E1820" w:rsidRPr="005E1820" w:rsidRDefault="005E1820" w:rsidP="005E1820">
      <w:pPr>
        <w:adjustRightInd w:val="0"/>
        <w:snapToGrid w:val="0"/>
        <w:spacing w:line="520" w:lineRule="exact"/>
        <w:jc w:val="center"/>
        <w:rPr>
          <w:rFonts w:ascii="方正小标宋_GBK" w:eastAsia="方正小标宋_GBK" w:hAnsi="Times New Roman" w:cs="Times New Roman" w:hint="eastAsia"/>
          <w:sz w:val="32"/>
          <w:szCs w:val="32"/>
        </w:rPr>
      </w:pPr>
      <w:bookmarkStart w:id="0" w:name="_GoBack"/>
      <w:r w:rsidRPr="005E1820">
        <w:rPr>
          <w:rFonts w:ascii="方正小标宋_GBK" w:eastAsia="方正小标宋_GBK" w:hAnsi="Times New Roman" w:cs="Times New Roman" w:hint="eastAsia"/>
          <w:sz w:val="44"/>
          <w:szCs w:val="44"/>
        </w:rPr>
        <w:t>2022年昆明市“春蕾计划”招生工作方案</w:t>
      </w:r>
      <w:bookmarkEnd w:id="0"/>
    </w:p>
    <w:p w:rsidR="005E1820" w:rsidRDefault="005E1820" w:rsidP="005E1820">
      <w:pPr>
        <w:spacing w:line="520" w:lineRule="exact"/>
        <w:ind w:firstLineChars="200" w:firstLine="616"/>
        <w:rPr>
          <w:rFonts w:ascii="Times New Roman" w:eastAsia="仿宋_GB2312" w:hAnsi="Times New Roman" w:cs="Times New Roman"/>
          <w:color w:val="000000"/>
          <w:spacing w:val="-6"/>
          <w:sz w:val="32"/>
          <w:szCs w:val="32"/>
        </w:rPr>
      </w:pPr>
    </w:p>
    <w:p w:rsidR="005E1820" w:rsidRDefault="005E1820" w:rsidP="005E1820">
      <w:pPr>
        <w:spacing w:line="520" w:lineRule="exact"/>
        <w:ind w:firstLineChars="200" w:firstLine="616"/>
        <w:rPr>
          <w:rFonts w:ascii="Times New Roman" w:eastAsia="楷体_GB2312" w:hAnsi="Times New Roman" w:cs="Times New Roman"/>
          <w:color w:val="000000"/>
          <w:sz w:val="32"/>
          <w:szCs w:val="32"/>
        </w:rPr>
      </w:pPr>
      <w:r>
        <w:rPr>
          <w:rFonts w:ascii="Times New Roman" w:eastAsia="仿宋_GB2312" w:hAnsi="Times New Roman" w:cs="Times New Roman"/>
          <w:color w:val="000000"/>
          <w:spacing w:val="-6"/>
          <w:sz w:val="32"/>
          <w:szCs w:val="32"/>
        </w:rPr>
        <w:t>为认真贯彻落实《中共昆明市委办公厅、昆明市人民政府办公厅关于进一步做好</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春蕾计划</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实施工作的意见》（昆办通〔</w:t>
      </w:r>
      <w:r>
        <w:rPr>
          <w:rFonts w:ascii="Times New Roman" w:eastAsia="仿宋_GB2312" w:hAnsi="Times New Roman" w:cs="Times New Roman"/>
          <w:color w:val="000000"/>
          <w:spacing w:val="-6"/>
          <w:sz w:val="32"/>
          <w:szCs w:val="32"/>
        </w:rPr>
        <w:t>2008</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67</w:t>
      </w:r>
      <w:r>
        <w:rPr>
          <w:rFonts w:ascii="Times New Roman" w:eastAsia="仿宋_GB2312" w:hAnsi="Times New Roman" w:cs="Times New Roman"/>
          <w:color w:val="000000"/>
          <w:spacing w:val="-6"/>
          <w:sz w:val="32"/>
          <w:szCs w:val="32"/>
        </w:rPr>
        <w:t>号）文件精神和《昆明市</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春蕾计划</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专项资金管理办法》。市妇儿工委办、市教育体育局结合我市经济困难家庭女童和春蕾招生实际，拟定《</w:t>
      </w:r>
      <w:r>
        <w:rPr>
          <w:rFonts w:ascii="Times New Roman" w:eastAsia="仿宋_GB2312" w:hAnsi="Times New Roman" w:cs="Times New Roman"/>
          <w:color w:val="000000"/>
          <w:spacing w:val="-6"/>
          <w:sz w:val="32"/>
          <w:szCs w:val="32"/>
        </w:rPr>
        <w:t>2022</w:t>
      </w:r>
      <w:r>
        <w:rPr>
          <w:rFonts w:ascii="Times New Roman" w:eastAsia="仿宋_GB2312" w:hAnsi="Times New Roman" w:cs="Times New Roman"/>
          <w:color w:val="000000"/>
          <w:spacing w:val="-6"/>
          <w:sz w:val="32"/>
          <w:szCs w:val="32"/>
        </w:rPr>
        <w:t>年昆明市</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春蕾计划</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招生工作方案》。</w:t>
      </w:r>
    </w:p>
    <w:p w:rsidR="005E1820" w:rsidRDefault="005E1820" w:rsidP="005E1820">
      <w:pPr>
        <w:numPr>
          <w:ilvl w:val="0"/>
          <w:numId w:val="1"/>
        </w:numPr>
        <w:adjustRightInd w:val="0"/>
        <w:snapToGrid w:val="0"/>
        <w:spacing w:line="520" w:lineRule="exact"/>
        <w:ind w:firstLine="63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指导思想</w:t>
      </w:r>
    </w:p>
    <w:p w:rsidR="005E1820" w:rsidRDefault="005E1820" w:rsidP="005E1820">
      <w:pPr>
        <w:spacing w:line="520" w:lineRule="exact"/>
        <w:ind w:firstLineChars="200" w:firstLine="640"/>
        <w:jc w:val="left"/>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sz w:val="32"/>
          <w:szCs w:val="32"/>
        </w:rPr>
        <w:t>以习近平新时代中国特色社会主义思想为指导，深入贯彻落</w:t>
      </w:r>
      <w:proofErr w:type="gramStart"/>
      <w:r>
        <w:rPr>
          <w:rFonts w:ascii="Times New Roman" w:eastAsia="仿宋_GB2312" w:hAnsi="Times New Roman" w:cs="Times New Roman"/>
          <w:sz w:val="32"/>
          <w:szCs w:val="32"/>
        </w:rPr>
        <w:t>实习近</w:t>
      </w:r>
      <w:proofErr w:type="gramEnd"/>
      <w:r>
        <w:rPr>
          <w:rFonts w:ascii="Times New Roman" w:eastAsia="仿宋_GB2312" w:hAnsi="Times New Roman" w:cs="Times New Roman"/>
          <w:sz w:val="32"/>
          <w:szCs w:val="32"/>
        </w:rPr>
        <w:t>平总书记考察云南重要讲话和重要指示批示精神，实施昆明市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招生工作是强化服务妇女儿童能力的具体行动，围绕全市经济困难家庭女童</w:t>
      </w:r>
      <w:r>
        <w:rPr>
          <w:rFonts w:ascii="Times New Roman" w:eastAsia="仿宋_GB2312" w:hAnsi="Times New Roman" w:cs="Times New Roman"/>
          <w:color w:val="333333"/>
          <w:sz w:val="32"/>
          <w:szCs w:val="32"/>
          <w:shd w:val="clear" w:color="auto" w:fill="FFFFFF"/>
        </w:rPr>
        <w:t>素质教育，帮助经济困难女童提高受教育水平，切实推动女性素质工程，在构建社会主义和谐社会进程中贡献力量。</w:t>
      </w:r>
    </w:p>
    <w:p w:rsidR="005E1820" w:rsidRDefault="005E1820" w:rsidP="005E1820">
      <w:pPr>
        <w:spacing w:line="520" w:lineRule="exact"/>
        <w:ind w:firstLineChars="200" w:firstLine="640"/>
        <w:rPr>
          <w:rFonts w:ascii="黑体" w:eastAsia="黑体" w:hAnsi="黑体" w:cs="黑体"/>
          <w:sz w:val="32"/>
          <w:szCs w:val="32"/>
        </w:rPr>
      </w:pPr>
      <w:r>
        <w:rPr>
          <w:rFonts w:ascii="黑体" w:eastAsia="黑体" w:hAnsi="黑体" w:cs="黑体" w:hint="eastAsia"/>
          <w:color w:val="333333"/>
          <w:sz w:val="32"/>
          <w:szCs w:val="32"/>
          <w:shd w:val="clear" w:color="auto" w:fill="FFFFFF"/>
        </w:rPr>
        <w:t>二、</w:t>
      </w:r>
      <w:r>
        <w:rPr>
          <w:rFonts w:ascii="黑体" w:eastAsia="黑体" w:hAnsi="黑体" w:cs="黑体" w:hint="eastAsia"/>
          <w:sz w:val="32"/>
          <w:szCs w:val="32"/>
        </w:rPr>
        <w:t>基本原则</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（一）科学统筹。</w:t>
      </w:r>
      <w:r>
        <w:rPr>
          <w:rFonts w:ascii="Times New Roman" w:eastAsia="仿宋_GB2312" w:hAnsi="Times New Roman" w:cs="Times New Roman"/>
          <w:sz w:val="32"/>
          <w:szCs w:val="32"/>
        </w:rPr>
        <w:t>既要把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纳入经济社会发展全局统筹安排，又要采取特殊措施保障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顺利实施；既要坚持政府主导，又要充分体现部门主动、社会各方参与；既要着力解决当前的突出问题，又重视长效机制的建立健全。</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（二）多方联动。</w:t>
      </w:r>
      <w:r>
        <w:rPr>
          <w:rFonts w:ascii="Times New Roman" w:eastAsia="仿宋_GB2312" w:hAnsi="Times New Roman" w:cs="Times New Roman"/>
          <w:sz w:val="32"/>
          <w:szCs w:val="32"/>
        </w:rPr>
        <w:t>强化市县两级妇儿工委办、教育体育局职能，发挥招生考试院及女子中学积极作用。根据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招生的生源变化、发展趋势，既体现招生实际又具有针对性、指导性和可操作性，确保招生工作顺利实施。</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lastRenderedPageBreak/>
        <w:t>（三）重点突破。</w:t>
      </w:r>
      <w:r>
        <w:rPr>
          <w:rFonts w:ascii="Times New Roman" w:eastAsia="仿宋_GB2312" w:hAnsi="Times New Roman" w:cs="Times New Roman"/>
          <w:sz w:val="32"/>
          <w:szCs w:val="32"/>
        </w:rPr>
        <w:t>以解决</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招生中存在的制约瓶颈和难点问题为重点，了解把握我市经济困难家庭女童和优秀女童特殊群体的需求，制定出切实可行的措施和办法，以确保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全覆盖。</w:t>
      </w:r>
    </w:p>
    <w:p w:rsidR="005E1820" w:rsidRDefault="005E1820" w:rsidP="005E1820">
      <w:pPr>
        <w:spacing w:line="520" w:lineRule="exact"/>
        <w:ind w:firstLineChars="200" w:firstLine="640"/>
        <w:rPr>
          <w:rFonts w:ascii="Times New Roman" w:hAnsi="Times New Roman" w:cs="Times New Roman"/>
        </w:rPr>
      </w:pPr>
      <w:r>
        <w:rPr>
          <w:rFonts w:ascii="Times New Roman" w:eastAsia="楷体_GB2312" w:hAnsi="Times New Roman" w:cs="Times New Roman"/>
          <w:sz w:val="32"/>
          <w:szCs w:val="32"/>
        </w:rPr>
        <w:t>（四）体现特色。</w:t>
      </w:r>
      <w:r>
        <w:rPr>
          <w:rFonts w:ascii="Times New Roman" w:eastAsia="楷体_GB2312" w:hAnsi="Times New Roman" w:cs="Times New Roman"/>
          <w:sz w:val="32"/>
          <w:szCs w:val="32"/>
        </w:rPr>
        <w:t>“</w:t>
      </w:r>
      <w:r>
        <w:rPr>
          <w:rFonts w:ascii="Times New Roman" w:eastAsia="楷体_GB2312" w:hAnsi="Times New Roman" w:cs="Times New Roman"/>
          <w:sz w:val="32"/>
          <w:szCs w:val="32"/>
        </w:rPr>
        <w:t>春蕾计划</w:t>
      </w:r>
      <w:r>
        <w:rPr>
          <w:rFonts w:ascii="Times New Roman" w:eastAsia="楷体_GB2312" w:hAnsi="Times New Roman" w:cs="Times New Roman"/>
          <w:sz w:val="32"/>
          <w:szCs w:val="32"/>
        </w:rPr>
        <w:t>”</w:t>
      </w:r>
      <w:r>
        <w:rPr>
          <w:rFonts w:ascii="Times New Roman" w:eastAsia="仿宋_GB2312" w:hAnsi="Times New Roman" w:cs="Times New Roman"/>
          <w:sz w:val="32"/>
          <w:szCs w:val="32"/>
        </w:rPr>
        <w:t>要注意保持与现行招生的延续性，又要结合本地家庭经济困难女童受教育特征，尽最大努力满足春蕾女童</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求。</w:t>
      </w:r>
    </w:p>
    <w:p w:rsidR="005E1820" w:rsidRDefault="005E1820" w:rsidP="005E1820">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三、招录程序</w:t>
      </w:r>
    </w:p>
    <w:p w:rsidR="005E1820" w:rsidRDefault="005E1820" w:rsidP="005E1820">
      <w:pPr>
        <w:spacing w:line="52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（一）动员、审核</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各县（市）区、开发（度假）园区、空港经济区的</w:t>
      </w:r>
      <w:proofErr w:type="gramStart"/>
      <w:r>
        <w:rPr>
          <w:rFonts w:ascii="Times New Roman" w:eastAsia="仿宋_GB2312" w:hAnsi="Times New Roman" w:cs="Times New Roman"/>
          <w:sz w:val="32"/>
          <w:szCs w:val="32"/>
        </w:rPr>
        <w:t>教体部门</w:t>
      </w:r>
      <w:proofErr w:type="gramEnd"/>
      <w:r>
        <w:rPr>
          <w:rFonts w:ascii="Times New Roman" w:eastAsia="仿宋_GB2312" w:hAnsi="Times New Roman" w:cs="Times New Roman"/>
          <w:sz w:val="32"/>
          <w:szCs w:val="32"/>
        </w:rPr>
        <w:t>向妇联提供</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年应届初中毕业女生中，经过认证的家庭经济困难女生名单。各级妇联根据分配指标，宣传动员符合条件的女学生填写《昆明市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见附表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。报考考生可登录昆明市教育体育局网站（</w:t>
      </w:r>
      <w:r>
        <w:rPr>
          <w:rFonts w:ascii="Times New Roman" w:eastAsia="仿宋_GB2312" w:hAnsi="Times New Roman" w:cs="Times New Roman"/>
          <w:sz w:val="32"/>
          <w:szCs w:val="32"/>
        </w:rPr>
        <w:t>http://jtj.km.gov.cn/</w:t>
      </w:r>
      <w:r>
        <w:rPr>
          <w:rFonts w:ascii="Times New Roman" w:eastAsia="仿宋_GB2312" w:hAnsi="Times New Roman" w:cs="Times New Roman"/>
          <w:sz w:val="32"/>
          <w:szCs w:val="32"/>
        </w:rPr>
        <w:t>）下载《昆明市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招生报考登记表》或到所就读学校及所在地妇联领取该表格。</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考生填写表格后，于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日前交到初中毕业学校，由初中毕业学校审核盖章后，再由学生交到县（市）</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妇联审核，审核合格后，县（市）</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妇联于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日前，将报考登记表及汇总表报送市妇儿工委办公室，市妇儿工委办公室于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日前，将批准情况通报到县（市）区妇联并将考生名单录入昆明市招生考试院数据库。县（市）区妇联应在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天内，通知</w:t>
      </w:r>
      <w:proofErr w:type="gramStart"/>
      <w:r>
        <w:rPr>
          <w:rFonts w:ascii="Times New Roman" w:eastAsia="仿宋_GB2312" w:hAnsi="Times New Roman" w:cs="Times New Roman"/>
          <w:sz w:val="32"/>
          <w:szCs w:val="32"/>
        </w:rPr>
        <w:t>考生获</w:t>
      </w:r>
      <w:proofErr w:type="gramEnd"/>
      <w:r>
        <w:rPr>
          <w:rFonts w:ascii="Times New Roman" w:eastAsia="仿宋_GB2312" w:hAnsi="Times New Roman" w:cs="Times New Roman"/>
          <w:sz w:val="32"/>
          <w:szCs w:val="32"/>
        </w:rPr>
        <w:t>批情况。</w:t>
      </w:r>
    </w:p>
    <w:p w:rsidR="005E1820" w:rsidRDefault="005E1820" w:rsidP="005E1820">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（二）录取步骤</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招生，纳入全市普通高中招生统一填报志愿，</w:t>
      </w:r>
      <w:r>
        <w:rPr>
          <w:rFonts w:ascii="Times New Roman" w:eastAsia="仿宋_GB2312" w:hAnsi="Times New Roman" w:cs="Times New Roman"/>
          <w:color w:val="000000"/>
          <w:sz w:val="32"/>
          <w:szCs w:val="32"/>
        </w:rPr>
        <w:t>将志愿填报在第三批次第一志愿栏内</w:t>
      </w:r>
      <w:r>
        <w:rPr>
          <w:rFonts w:ascii="Times New Roman" w:eastAsia="宋体" w:hAnsi="Times New Roman" w:cs="Times New Roman"/>
          <w:sz w:val="24"/>
          <w:szCs w:val="24"/>
        </w:rPr>
        <w:t xml:space="preserve"> </w:t>
      </w:r>
      <w:r>
        <w:rPr>
          <w:rFonts w:ascii="Times New Roman" w:eastAsia="仿宋_GB2312" w:hAnsi="Times New Roman" w:cs="Times New Roman"/>
          <w:sz w:val="32"/>
          <w:szCs w:val="32"/>
        </w:rPr>
        <w:t>。填写《昆</w:t>
      </w:r>
      <w:r>
        <w:rPr>
          <w:rFonts w:ascii="Times New Roman" w:eastAsia="仿宋_GB2312" w:hAnsi="Times New Roman" w:cs="Times New Roman"/>
          <w:sz w:val="32"/>
          <w:szCs w:val="32"/>
        </w:rPr>
        <w:lastRenderedPageBreak/>
        <w:t>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招生报考登记表》并获得批准的考生，按照相关要求登录昆明市</w:t>
      </w:r>
      <w:proofErr w:type="gramStart"/>
      <w:r>
        <w:rPr>
          <w:rFonts w:ascii="Times New Roman" w:eastAsia="仿宋_GB2312" w:hAnsi="Times New Roman" w:cs="Times New Roman"/>
          <w:sz w:val="32"/>
          <w:szCs w:val="32"/>
        </w:rPr>
        <w:t>学考网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www.kmzky.cn</w:t>
      </w:r>
      <w:r>
        <w:rPr>
          <w:rFonts w:ascii="Times New Roman" w:eastAsia="仿宋_GB2312" w:hAnsi="Times New Roman" w:cs="Times New Roman"/>
          <w:sz w:val="32"/>
          <w:szCs w:val="32"/>
        </w:rPr>
        <w:t>）进行志愿填报。</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由昆明市招考院根据市妇儿工委办公室录入的名单及昆明市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招生名额分配表，依据考生志愿和文化成绩，择优录取。</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录取时，若有未完成的招生指标配额，招生名额调剂到其他县区范围择优录取。考生被录取到昆明市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后，不再参加后续批次志愿学校的招生录取。</w:t>
      </w:r>
    </w:p>
    <w:p w:rsidR="005E1820" w:rsidRPr="005E1820" w:rsidRDefault="005E1820" w:rsidP="005E1820">
      <w:pPr>
        <w:pStyle w:val="2"/>
        <w:spacing w:line="520" w:lineRule="exact"/>
        <w:rPr>
          <w:rFonts w:ascii="Times New Roman" w:eastAsia="黑体" w:hAnsi="Times New Roman" w:cs="Times New Roman"/>
          <w:b w:val="0"/>
          <w:bCs w:val="0"/>
          <w:sz w:val="32"/>
          <w:szCs w:val="32"/>
        </w:rPr>
      </w:pPr>
      <w:r w:rsidRPr="005E1820">
        <w:rPr>
          <w:rFonts w:ascii="Times New Roman" w:eastAsia="黑体" w:hAnsi="Times New Roman" w:cs="Times New Roman"/>
          <w:b w:val="0"/>
          <w:sz w:val="32"/>
          <w:szCs w:val="32"/>
        </w:rPr>
        <w:t>四、招录要求</w:t>
      </w:r>
    </w:p>
    <w:p w:rsidR="005E1820" w:rsidRDefault="005E1820" w:rsidP="005E1820">
      <w:pPr>
        <w:pStyle w:val="2"/>
        <w:spacing w:line="520" w:lineRule="exact"/>
        <w:rPr>
          <w:rFonts w:ascii="Times New Roman" w:hAnsi="Times New Roman" w:cs="Times New Roman"/>
          <w:b w:val="0"/>
          <w:bCs w:val="0"/>
          <w:sz w:val="32"/>
          <w:szCs w:val="32"/>
        </w:rPr>
      </w:pPr>
      <w:r>
        <w:rPr>
          <w:rFonts w:ascii="Times New Roman" w:hAnsi="Times New Roman" w:cs="Times New Roman"/>
          <w:b w:val="0"/>
          <w:bCs w:val="0"/>
          <w:sz w:val="32"/>
          <w:szCs w:val="32"/>
        </w:rPr>
        <w:t>（一）统一思想，高度重视</w:t>
      </w:r>
    </w:p>
    <w:p w:rsidR="005E1820" w:rsidRDefault="005E1820" w:rsidP="005E1820">
      <w:pPr>
        <w:spacing w:line="520" w:lineRule="exact"/>
        <w:ind w:firstLineChars="200" w:firstLine="640"/>
        <w:rPr>
          <w:rFonts w:ascii="Times New Roman" w:eastAsia="楷体" w:hAnsi="Times New Roman" w:cs="Times New Roman"/>
          <w:sz w:val="32"/>
          <w:szCs w:val="32"/>
        </w:rPr>
      </w:pPr>
      <w:r>
        <w:rPr>
          <w:rFonts w:ascii="Times New Roman" w:eastAsia="仿宋_GB2312" w:hAnsi="Times New Roman" w:cs="Times New Roman"/>
          <w:color w:val="000000"/>
          <w:sz w:val="32"/>
          <w:szCs w:val="32"/>
        </w:rPr>
        <w:t>市委和市政府将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春蕾计划</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作为资助家庭经济困难女童接受普通高中阶段教育的公益事业、政府民心工程，历来高度重视此项工作。</w:t>
      </w:r>
      <w:r>
        <w:rPr>
          <w:rFonts w:ascii="Times New Roman" w:eastAsia="仿宋_GB2312" w:hAnsi="Times New Roman" w:cs="Times New Roman"/>
          <w:color w:val="000000"/>
          <w:spacing w:val="-6"/>
          <w:sz w:val="32"/>
          <w:szCs w:val="32"/>
        </w:rPr>
        <w:t>希望</w:t>
      </w:r>
      <w:r>
        <w:rPr>
          <w:rFonts w:ascii="Times New Roman" w:eastAsia="仿宋_GB2312" w:hAnsi="Times New Roman" w:cs="Times New Roman"/>
          <w:sz w:val="32"/>
          <w:szCs w:val="32"/>
        </w:rPr>
        <w:t>各县（市）区、开发（度假）园区、空港经济区妇联，教育体育局提高政治站位，以当前全省正在开展的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转作风、大调研、大走访、察妇情、办实事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活动为契机，切实把今年春蕾招生工作作为现阶段的重点工作抓紧抓好</w:t>
      </w:r>
      <w:r>
        <w:rPr>
          <w:rFonts w:ascii="Times New Roman" w:eastAsia="仿宋_GB2312" w:hAnsi="Times New Roman" w:cs="Times New Roman"/>
          <w:color w:val="000000"/>
          <w:spacing w:val="-6"/>
          <w:sz w:val="32"/>
          <w:szCs w:val="32"/>
        </w:rPr>
        <w:t>。</w:t>
      </w:r>
    </w:p>
    <w:p w:rsidR="005E1820" w:rsidRDefault="005E1820" w:rsidP="005E1820">
      <w:pPr>
        <w:adjustRightInd w:val="0"/>
        <w:snapToGrid w:val="0"/>
        <w:spacing w:line="520" w:lineRule="exact"/>
        <w:ind w:firstLineChars="200" w:firstLine="640"/>
        <w:textAlignment w:val="baseline"/>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（二）加强协作，认真履职</w:t>
      </w:r>
    </w:p>
    <w:p w:rsidR="005E1820" w:rsidRDefault="005E1820" w:rsidP="005E1820">
      <w:pPr>
        <w:spacing w:line="52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春蕾计划</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的组织和实施是一项系统性的社会工作。</w:t>
      </w:r>
      <w:r>
        <w:rPr>
          <w:rFonts w:ascii="Times New Roman" w:eastAsia="仿宋_GB2312" w:hAnsi="Times New Roman" w:cs="Times New Roman"/>
          <w:b/>
          <w:bCs/>
          <w:color w:val="000000"/>
          <w:sz w:val="32"/>
          <w:szCs w:val="32"/>
        </w:rPr>
        <w:t>在资助对象的宣传动员阶段，</w:t>
      </w:r>
      <w:r>
        <w:rPr>
          <w:rFonts w:ascii="Times New Roman" w:eastAsia="仿宋_GB2312" w:hAnsi="Times New Roman" w:cs="Times New Roman"/>
          <w:color w:val="000000"/>
          <w:sz w:val="32"/>
          <w:szCs w:val="32"/>
        </w:rPr>
        <w:t>各级</w:t>
      </w:r>
      <w:proofErr w:type="gramStart"/>
      <w:r>
        <w:rPr>
          <w:rFonts w:ascii="Times New Roman" w:eastAsia="仿宋_GB2312" w:hAnsi="Times New Roman" w:cs="Times New Roman"/>
          <w:color w:val="000000"/>
          <w:kern w:val="0"/>
          <w:sz w:val="32"/>
          <w:szCs w:val="32"/>
        </w:rPr>
        <w:t>教体部门</w:t>
      </w:r>
      <w:proofErr w:type="gramEnd"/>
      <w:r>
        <w:rPr>
          <w:rFonts w:ascii="Times New Roman" w:eastAsia="仿宋_GB2312" w:hAnsi="Times New Roman" w:cs="Times New Roman"/>
          <w:color w:val="000000"/>
          <w:kern w:val="0"/>
          <w:sz w:val="32"/>
          <w:szCs w:val="32"/>
        </w:rPr>
        <w:t>要积极向各级妇联提供已经认定的家庭经济困难学生及实际生活困难的学生名单，</w:t>
      </w:r>
      <w:r>
        <w:rPr>
          <w:rFonts w:ascii="Times New Roman" w:eastAsia="仿宋_GB2312" w:hAnsi="Times New Roman" w:cs="Times New Roman"/>
          <w:sz w:val="32"/>
          <w:szCs w:val="32"/>
        </w:rPr>
        <w:t>各级妇联</w:t>
      </w:r>
      <w:r>
        <w:rPr>
          <w:rFonts w:ascii="Times New Roman" w:eastAsia="仿宋_GB2312" w:hAnsi="Times New Roman" w:cs="Times New Roman"/>
          <w:color w:val="000000"/>
          <w:kern w:val="0"/>
          <w:sz w:val="32"/>
          <w:szCs w:val="32"/>
        </w:rPr>
        <w:t>筛选符合条件的学生。根据学生的家庭住址，乡镇（街道）妇联和村（社区）妇联一起，做好家长的动员宣传工作。乡镇（街道）妇联要深入有初三毕业班的学校，与学校一起做好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春蕾计划</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的宣传工作，对学校</w:t>
      </w:r>
      <w:r>
        <w:rPr>
          <w:rFonts w:ascii="Times New Roman" w:eastAsia="仿宋_GB2312" w:hAnsi="Times New Roman" w:cs="Times New Roman"/>
          <w:color w:val="000000"/>
          <w:kern w:val="0"/>
          <w:sz w:val="32"/>
          <w:szCs w:val="32"/>
        </w:rPr>
        <w:lastRenderedPageBreak/>
        <w:t>中的家庭经济困难学生一对一的宣讲，确保</w:t>
      </w:r>
      <w:r>
        <w:rPr>
          <w:rFonts w:ascii="Times New Roman" w:eastAsia="仿宋_GB2312" w:hAnsi="Times New Roman" w:cs="Times New Roman"/>
          <w:sz w:val="32"/>
          <w:szCs w:val="32"/>
        </w:rPr>
        <w:t>当地每所初中学校符合经济困难和成绩优秀两个条件的女生都填写《昆明市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招生报考登记表》。</w:t>
      </w:r>
      <w:r>
        <w:rPr>
          <w:rFonts w:ascii="Times New Roman" w:eastAsia="仿宋_GB2312" w:hAnsi="Times New Roman" w:cs="Times New Roman"/>
          <w:b/>
          <w:bCs/>
          <w:sz w:val="32"/>
          <w:szCs w:val="32"/>
        </w:rPr>
        <w:t>在填报志愿环节，</w:t>
      </w:r>
      <w:r>
        <w:rPr>
          <w:rFonts w:ascii="Times New Roman" w:eastAsia="仿宋_GB2312" w:hAnsi="Times New Roman" w:cs="Times New Roman"/>
          <w:sz w:val="32"/>
          <w:szCs w:val="32"/>
        </w:rPr>
        <w:t>各级妇联和相关学校要一起督促</w:t>
      </w:r>
      <w:r>
        <w:rPr>
          <w:rFonts w:ascii="Times New Roman" w:eastAsia="仿宋_GB2312" w:hAnsi="Times New Roman" w:cs="Times New Roman"/>
          <w:color w:val="000000"/>
          <w:kern w:val="0"/>
          <w:sz w:val="32"/>
          <w:szCs w:val="32"/>
        </w:rPr>
        <w:t>填写</w:t>
      </w:r>
      <w:r>
        <w:rPr>
          <w:rFonts w:ascii="Times New Roman" w:eastAsia="仿宋_GB2312" w:hAnsi="Times New Roman" w:cs="Times New Roman"/>
          <w:sz w:val="32"/>
          <w:szCs w:val="32"/>
        </w:rPr>
        <w:t>《昆明市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招生报考登记表》的考生，在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第三批次第一志愿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中填报</w:t>
      </w:r>
      <w:r>
        <w:rPr>
          <w:rFonts w:ascii="Times New Roman" w:eastAsia="仿宋_GB2312" w:hAnsi="Times New Roman" w:cs="Times New Roman"/>
          <w:color w:val="000000"/>
          <w:kern w:val="0"/>
          <w:sz w:val="32"/>
          <w:szCs w:val="32"/>
        </w:rPr>
        <w:t>昆明市女子中学的中考志愿。</w:t>
      </w:r>
      <w:r>
        <w:rPr>
          <w:rFonts w:ascii="Times New Roman" w:eastAsia="仿宋_GB2312" w:hAnsi="Times New Roman" w:cs="Times New Roman"/>
          <w:color w:val="000000"/>
          <w:sz w:val="32"/>
          <w:szCs w:val="32"/>
        </w:rPr>
        <w:t>各级妇联和</w:t>
      </w:r>
      <w:proofErr w:type="gramStart"/>
      <w:r>
        <w:rPr>
          <w:rFonts w:ascii="Times New Roman" w:eastAsia="仿宋_GB2312" w:hAnsi="Times New Roman" w:cs="Times New Roman"/>
          <w:color w:val="000000"/>
          <w:sz w:val="32"/>
          <w:szCs w:val="32"/>
        </w:rPr>
        <w:t>教体部门</w:t>
      </w:r>
      <w:proofErr w:type="gramEnd"/>
      <w:r>
        <w:rPr>
          <w:rFonts w:ascii="Times New Roman" w:eastAsia="仿宋_GB2312" w:hAnsi="Times New Roman" w:cs="Times New Roman"/>
          <w:color w:val="000000"/>
          <w:sz w:val="32"/>
          <w:szCs w:val="32"/>
        </w:rPr>
        <w:t>要加强部门间的协作，群策群力，合力做好各项工作，认真履行职责，做到人员情况</w:t>
      </w:r>
      <w:proofErr w:type="gramStart"/>
      <w:r>
        <w:rPr>
          <w:rFonts w:ascii="Times New Roman" w:eastAsia="仿宋_GB2312" w:hAnsi="Times New Roman" w:cs="Times New Roman"/>
          <w:color w:val="000000"/>
          <w:sz w:val="32"/>
          <w:szCs w:val="32"/>
        </w:rPr>
        <w:t>不</w:t>
      </w:r>
      <w:proofErr w:type="gramEnd"/>
      <w:r>
        <w:rPr>
          <w:rFonts w:ascii="Times New Roman" w:eastAsia="仿宋_GB2312" w:hAnsi="Times New Roman" w:cs="Times New Roman"/>
          <w:color w:val="000000"/>
          <w:sz w:val="32"/>
          <w:szCs w:val="32"/>
        </w:rPr>
        <w:t>漏报、不错报、不谎报，把工作做细做实，将市委和市政府对家庭经济困难女童的关怀落在实处。</w:t>
      </w:r>
    </w:p>
    <w:p w:rsidR="005E1820" w:rsidRDefault="005E1820" w:rsidP="005E1820">
      <w:pPr>
        <w:spacing w:line="52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（三）完善制度，强化管理</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 “</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专项资金每年发放一次。实行昆明市女子中学校长（法人）负责制，指定专人具体负责市级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专项资金发放，每年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日前一次性发放到受助学生手中。专项资金使用银行卡发放，杜绝使用现金。一律不得以实物或服务等形式，抵顶或</w:t>
      </w:r>
      <w:proofErr w:type="gramStart"/>
      <w:r>
        <w:rPr>
          <w:rFonts w:ascii="Times New Roman" w:eastAsia="仿宋_GB2312" w:hAnsi="Times New Roman" w:cs="Times New Roman"/>
          <w:sz w:val="32"/>
          <w:szCs w:val="32"/>
        </w:rPr>
        <w:t>扣减专项</w:t>
      </w:r>
      <w:proofErr w:type="gramEnd"/>
      <w:r>
        <w:rPr>
          <w:rFonts w:ascii="Times New Roman" w:eastAsia="仿宋_GB2312" w:hAnsi="Times New Roman" w:cs="Times New Roman"/>
          <w:sz w:val="32"/>
          <w:szCs w:val="32"/>
        </w:rPr>
        <w:t>资金。</w:t>
      </w:r>
    </w:p>
    <w:p w:rsidR="005E1820" w:rsidRDefault="005E1820" w:rsidP="005E182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昆明市女子中学建立专门档案，将学生申请表、资金发放等有关凭证和工作情况分年度建档备查。同时应成立监督小组，形成对评审、发放过程的监督制度，并做好资助育人及感恩教育。</w:t>
      </w:r>
    </w:p>
    <w:p w:rsidR="005E1820" w:rsidRDefault="005E1820" w:rsidP="005E1820">
      <w:pPr>
        <w:spacing w:line="520" w:lineRule="exact"/>
        <w:ind w:firstLineChars="200" w:firstLine="640"/>
        <w:rPr>
          <w:rFonts w:ascii="Times New Roman" w:eastAsia="黑体" w:hAnsi="Times New Roman" w:cs="Times New Roman"/>
          <w:b/>
          <w:bCs/>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招生报考登记》，一份由昆明市女子中学存档，一份由当地妇联存档，作为审计时的主要依据。</w:t>
      </w:r>
      <w:r>
        <w:rPr>
          <w:rFonts w:ascii="Times New Roman" w:eastAsia="仿宋_GB2312" w:hAnsi="Times New Roman" w:cs="Times New Roman"/>
          <w:color w:val="000000"/>
          <w:sz w:val="32"/>
          <w:szCs w:val="32"/>
        </w:rPr>
        <w:t>要加强对执行工作的监督管理，定期组织开展项目实施绩效审计评估，对因责任不落实、工作不到位等原因造成不符合资助条件的女童得到资助的、因工作疏忽、办事拖沓造成资助款不能及时到位，影响女童就学的，要按照有关规定</w:t>
      </w:r>
      <w:r>
        <w:rPr>
          <w:rFonts w:ascii="Times New Roman" w:eastAsia="仿宋_GB2312" w:hAnsi="Times New Roman" w:cs="Times New Roman"/>
          <w:color w:val="000000"/>
          <w:sz w:val="32"/>
          <w:szCs w:val="32"/>
        </w:rPr>
        <w:lastRenderedPageBreak/>
        <w:t>追究责任人责任。</w:t>
      </w:r>
    </w:p>
    <w:p w:rsidR="005E1820" w:rsidRDefault="005E1820" w:rsidP="005E1820">
      <w:pPr>
        <w:adjustRightInd w:val="0"/>
        <w:snapToGrid w:val="0"/>
        <w:spacing w:line="520" w:lineRule="exact"/>
        <w:ind w:firstLine="630"/>
        <w:rPr>
          <w:rFonts w:ascii="Times New Roman" w:eastAsia="楷体" w:hAnsi="Times New Roman" w:cs="Times New Roman"/>
          <w:sz w:val="32"/>
          <w:szCs w:val="32"/>
        </w:rPr>
      </w:pPr>
      <w:r>
        <w:rPr>
          <w:rFonts w:ascii="Times New Roman" w:eastAsia="楷体" w:hAnsi="Times New Roman" w:cs="Times New Roman"/>
          <w:sz w:val="32"/>
          <w:szCs w:val="32"/>
        </w:rPr>
        <w:t>（四）大力宣传，应报尽报</w:t>
      </w:r>
    </w:p>
    <w:p w:rsidR="005E1820" w:rsidRDefault="005E1820" w:rsidP="005E1820">
      <w:pPr>
        <w:adjustRightInd w:val="0"/>
        <w:snapToGrid w:val="0"/>
        <w:spacing w:line="52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昆明市女子中学负责制作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宣传材料，介绍学校概况、春蕾学生的学习、生活等情况，提供给市妇儿工委办公室和市教育体育局。</w:t>
      </w:r>
    </w:p>
    <w:p w:rsidR="005E1820" w:rsidRDefault="005E1820" w:rsidP="005E1820">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市妇儿工委办公室和市教育体育局负责在各自的公众微信号</w:t>
      </w:r>
      <w:proofErr w:type="gramStart"/>
      <w:r>
        <w:rPr>
          <w:rFonts w:ascii="Times New Roman" w:eastAsia="仿宋_GB2312" w:hAnsi="Times New Roman" w:cs="Times New Roman"/>
          <w:sz w:val="32"/>
          <w:szCs w:val="32"/>
        </w:rPr>
        <w:t>和微博平台</w:t>
      </w:r>
      <w:proofErr w:type="gramEnd"/>
      <w:r>
        <w:rPr>
          <w:rFonts w:ascii="Times New Roman" w:eastAsia="仿宋_GB2312" w:hAnsi="Times New Roman" w:cs="Times New Roman"/>
          <w:sz w:val="32"/>
          <w:szCs w:val="32"/>
        </w:rPr>
        <w:t>向县（市）区转发推送。市招生考试院在《昆明中学招生信息报》刊登《关于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招生工作的通知》。</w:t>
      </w:r>
    </w:p>
    <w:p w:rsidR="005E1820" w:rsidRDefault="005E1820" w:rsidP="005E1820">
      <w:pPr>
        <w:adjustRightInd w:val="0"/>
        <w:snapToGrid w:val="0"/>
        <w:spacing w:line="52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各县（市）区、开发（度假）园区、空港经济区妇联通过已有的公众微信号</w:t>
      </w:r>
      <w:proofErr w:type="gramStart"/>
      <w:r>
        <w:rPr>
          <w:rFonts w:ascii="Times New Roman" w:eastAsia="仿宋_GB2312" w:hAnsi="Times New Roman" w:cs="Times New Roman"/>
          <w:sz w:val="32"/>
          <w:szCs w:val="32"/>
        </w:rPr>
        <w:t>和微博平台</w:t>
      </w:r>
      <w:proofErr w:type="gramEnd"/>
      <w:r>
        <w:rPr>
          <w:rFonts w:ascii="Times New Roman" w:eastAsia="仿宋_GB2312" w:hAnsi="Times New Roman" w:cs="Times New Roman"/>
          <w:sz w:val="32"/>
          <w:szCs w:val="32"/>
        </w:rPr>
        <w:t>转发推送到街道（乡镇）妇联，再由街道（乡镇）妇联推送到社区（村）妇联，社区（村）妇联做好本社区（村）符合资助条件的女童家长工作，由家长动员女儿填写《昆明市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招生报考登记表》报名。</w:t>
      </w:r>
    </w:p>
    <w:p w:rsidR="005E1820" w:rsidRDefault="005E1820" w:rsidP="005E1820">
      <w:pPr>
        <w:adjustRightInd w:val="0"/>
        <w:snapToGrid w:val="0"/>
        <w:spacing w:line="52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各县（市）区教育体育局将文件转发到各初中学校，由学校指导初三毕业年级班主任加强宣传，动员符合资助条件的女童填写《昆明市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春蕾高中班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招生报考登记表》报名。</w:t>
      </w:r>
    </w:p>
    <w:p w:rsidR="00BD5CFF" w:rsidRPr="005E1820" w:rsidRDefault="00BD5CFF" w:rsidP="005E1820">
      <w:pPr>
        <w:spacing w:line="520" w:lineRule="exact"/>
      </w:pPr>
    </w:p>
    <w:sectPr w:rsidR="00BD5CFF" w:rsidRPr="005E1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CD65F"/>
    <w:multiLevelType w:val="singleLevel"/>
    <w:tmpl w:val="3B6CD65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FA"/>
    <w:rsid w:val="005E1820"/>
    <w:rsid w:val="00BD5CFF"/>
    <w:rsid w:val="00E2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C10AC-9B62-4596-97D0-F5A38EA8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E18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5E1820"/>
    <w:pPr>
      <w:spacing w:line="600" w:lineRule="exact"/>
      <w:ind w:firstLine="645"/>
    </w:pPr>
    <w:rPr>
      <w:rFonts w:ascii="仿宋_GB2312" w:eastAsia="仿宋_GB2312"/>
      <w:b/>
      <w:bCs/>
      <w:kern w:val="0"/>
      <w:sz w:val="18"/>
      <w:szCs w:val="18"/>
    </w:rPr>
  </w:style>
  <w:style w:type="character" w:customStyle="1" w:styleId="2Char">
    <w:name w:val="正文文本缩进 2 Char"/>
    <w:basedOn w:val="a0"/>
    <w:link w:val="2"/>
    <w:rsid w:val="005E1820"/>
    <w:rPr>
      <w:rFonts w:ascii="仿宋_GB2312" w:eastAsia="仿宋_GB2312"/>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407</Words>
  <Characters>2320</Characters>
  <Application>Microsoft Office Word</Application>
  <DocSecurity>0</DocSecurity>
  <Lines>19</Lines>
  <Paragraphs>5</Paragraphs>
  <ScaleCrop>false</ScaleCrop>
  <Company>神秘组织</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2</cp:revision>
  <dcterms:created xsi:type="dcterms:W3CDTF">2022-05-25T04:12:00Z</dcterms:created>
  <dcterms:modified xsi:type="dcterms:W3CDTF">2022-05-25T04:14:00Z</dcterms:modified>
</cp:coreProperties>
</file>